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791DE2" w14:textId="77777777" w:rsidR="00102B8D" w:rsidRPr="00102B8D" w:rsidRDefault="00102B8D" w:rsidP="00102B8D">
      <w:pPr>
        <w:widowControl w:val="0"/>
        <w:autoSpaceDE w:val="0"/>
        <w:autoSpaceDN w:val="0"/>
        <w:adjustRightInd w:val="0"/>
        <w:rPr>
          <w:rFonts w:ascii="Arial Rounded MT Bold" w:hAnsi="Arial Rounded MT Bold" w:cs="Arial"/>
          <w:b/>
          <w:bCs/>
          <w:color w:val="000000" w:themeColor="text1"/>
          <w:sz w:val="28"/>
          <w:szCs w:val="28"/>
          <w:u w:val="single"/>
          <w14:textOutline w14:w="0" w14:cap="flat" w14:cmpd="sng" w14:algn="ctr">
            <w14:noFill/>
            <w14:prstDash w14:val="solid"/>
            <w14:round/>
          </w14:textOutline>
        </w:rPr>
      </w:pPr>
      <w:r w:rsidRPr="00102B8D">
        <w:rPr>
          <w:rFonts w:ascii="Arial Rounded MT Bold" w:hAnsi="Arial Rounded MT Bold" w:cs="Arial"/>
          <w:b/>
          <w:bCs/>
          <w:color w:val="000000" w:themeColor="text1"/>
          <w:sz w:val="28"/>
          <w:szCs w:val="28"/>
          <w:u w:val="single"/>
          <w14:textOutline w14:w="0" w14:cap="flat" w14:cmpd="sng" w14:algn="ctr">
            <w14:noFill/>
            <w14:prstDash w14:val="solid"/>
            <w14:round/>
          </w14:textOutline>
        </w:rPr>
        <w:t>Linking Teacher Evaluation and Student Learning</w:t>
      </w:r>
    </w:p>
    <w:p w14:paraId="087C5480" w14:textId="77777777" w:rsidR="00102B8D" w:rsidRPr="00102B8D" w:rsidRDefault="00102B8D" w:rsidP="00102B8D">
      <w:pPr>
        <w:widowControl w:val="0"/>
        <w:autoSpaceDE w:val="0"/>
        <w:autoSpaceDN w:val="0"/>
        <w:adjustRightInd w:val="0"/>
        <w:rPr>
          <w:rFonts w:ascii="Arial Rounded MT Bold" w:hAnsi="Arial Rounded MT Bold" w:cs="Arial"/>
          <w:i/>
          <w:iCs/>
          <w:color w:val="000000" w:themeColor="text1"/>
          <w:sz w:val="28"/>
          <w:szCs w:val="28"/>
          <w14:textOutline w14:w="0" w14:cap="flat" w14:cmpd="sng" w14:algn="ctr">
            <w14:noFill/>
            <w14:prstDash w14:val="solid"/>
            <w14:round/>
          </w14:textOutline>
        </w:rPr>
      </w:pPr>
    </w:p>
    <w:p w14:paraId="24C26D78" w14:textId="77777777" w:rsidR="00102B8D" w:rsidRPr="00102B8D" w:rsidRDefault="00102B8D" w:rsidP="00102B8D">
      <w:pPr>
        <w:widowControl w:val="0"/>
        <w:autoSpaceDE w:val="0"/>
        <w:autoSpaceDN w:val="0"/>
        <w:adjustRightInd w:val="0"/>
        <w:rPr>
          <w:rFonts w:ascii="Arial Rounded MT Bold" w:hAnsi="Arial Rounded MT Bold" w:cs="Arial"/>
          <w:i/>
          <w:iCs/>
          <w:color w:val="000000" w:themeColor="text1"/>
          <w:sz w:val="28"/>
          <w:szCs w:val="28"/>
          <w14:textOutline w14:w="0" w14:cap="flat" w14:cmpd="sng" w14:algn="ctr">
            <w14:noFill/>
            <w14:prstDash w14:val="solid"/>
            <w14:round/>
          </w14:textOutline>
        </w:rPr>
      </w:pPr>
      <w:r w:rsidRPr="00102B8D">
        <w:rPr>
          <w:rFonts w:ascii="Arial Rounded MT Bold" w:hAnsi="Arial Rounded MT Bold" w:cs="Arial"/>
          <w:i/>
          <w:iCs/>
          <w:color w:val="000000" w:themeColor="text1"/>
          <w:sz w:val="28"/>
          <w:szCs w:val="28"/>
          <w14:textOutline w14:w="0" w14:cap="flat" w14:cmpd="sng" w14:algn="ctr">
            <w14:noFill/>
            <w14:prstDash w14:val="solid"/>
            <w14:round/>
          </w14:textOutline>
        </w:rPr>
        <w:t xml:space="preserve">by Pamela D. Tucker and James H. </w:t>
      </w:r>
      <w:proofErr w:type="spellStart"/>
      <w:r w:rsidRPr="00102B8D">
        <w:rPr>
          <w:rFonts w:ascii="Arial Rounded MT Bold" w:hAnsi="Arial Rounded MT Bold" w:cs="Arial"/>
          <w:i/>
          <w:iCs/>
          <w:color w:val="000000" w:themeColor="text1"/>
          <w:sz w:val="28"/>
          <w:szCs w:val="28"/>
          <w14:textOutline w14:w="0" w14:cap="flat" w14:cmpd="sng" w14:algn="ctr">
            <w14:noFill/>
            <w14:prstDash w14:val="solid"/>
            <w14:round/>
          </w14:textOutline>
        </w:rPr>
        <w:t>Stronge</w:t>
      </w:r>
      <w:proofErr w:type="spellEnd"/>
    </w:p>
    <w:p w14:paraId="51EE6C8F" w14:textId="77777777" w:rsidR="00102B8D" w:rsidRPr="00102B8D" w:rsidRDefault="00102B8D" w:rsidP="00102B8D">
      <w:pPr>
        <w:widowControl w:val="0"/>
        <w:autoSpaceDE w:val="0"/>
        <w:autoSpaceDN w:val="0"/>
        <w:adjustRightInd w:val="0"/>
        <w:rPr>
          <w:rFonts w:ascii="Arial Rounded MT Bold" w:hAnsi="Arial Rounded MT Bold" w:cs="Arial"/>
          <w:color w:val="000000" w:themeColor="text1"/>
          <w:sz w:val="28"/>
          <w:szCs w:val="28"/>
          <w14:textOutline w14:w="0" w14:cap="flat" w14:cmpd="sng" w14:algn="ctr">
            <w14:noFill/>
            <w14:prstDash w14:val="solid"/>
            <w14:round/>
          </w14:textOutline>
        </w:rPr>
      </w:pPr>
    </w:p>
    <w:p w14:paraId="42C78D3B" w14:textId="77777777" w:rsidR="00102B8D" w:rsidRDefault="00102B8D" w:rsidP="00102B8D">
      <w:pPr>
        <w:widowControl w:val="0"/>
        <w:autoSpaceDE w:val="0"/>
        <w:autoSpaceDN w:val="0"/>
        <w:adjustRightInd w:val="0"/>
        <w:rPr>
          <w:rFonts w:ascii="Arial Rounded MT Bold" w:hAnsi="Arial Rounded MT Bold" w:cs="Arial"/>
          <w:color w:val="000000" w:themeColor="text1"/>
          <w:sz w:val="28"/>
          <w:szCs w:val="28"/>
          <w14:textOutline w14:w="0" w14:cap="flat" w14:cmpd="sng" w14:algn="ctr">
            <w14:noFill/>
            <w14:prstDash w14:val="solid"/>
            <w14:round/>
          </w14:textOutline>
        </w:rPr>
      </w:pPr>
      <w:r w:rsidRPr="00102B8D">
        <w:rPr>
          <w:rFonts w:ascii="Arial Rounded MT Bold" w:hAnsi="Arial Rounded MT Bold" w:cs="Arial"/>
          <w:color w:val="000000" w:themeColor="text1"/>
          <w:sz w:val="28"/>
          <w:szCs w:val="28"/>
          <w14:textOutline w14:w="0" w14:cap="flat" w14:cmpd="sng" w14:algn="ctr">
            <w14:noFill/>
            <w14:prstDash w14:val="solid"/>
            <w14:round/>
          </w14:textOutline>
        </w:rPr>
        <w:t xml:space="preserve">Chapter 1. </w:t>
      </w:r>
    </w:p>
    <w:p w14:paraId="7C81DDC2" w14:textId="77777777" w:rsidR="00102B8D" w:rsidRPr="00102B8D" w:rsidRDefault="00102B8D" w:rsidP="00102B8D">
      <w:pPr>
        <w:widowControl w:val="0"/>
        <w:autoSpaceDE w:val="0"/>
        <w:autoSpaceDN w:val="0"/>
        <w:adjustRightInd w:val="0"/>
        <w:rPr>
          <w:rFonts w:ascii="Arial Rounded MT Bold" w:hAnsi="Arial Rounded MT Bold" w:cs="Arial"/>
          <w:color w:val="000000" w:themeColor="text1"/>
          <w:sz w:val="28"/>
          <w:szCs w:val="28"/>
          <w14:textOutline w14:w="0" w14:cap="flat" w14:cmpd="sng" w14:algn="ctr">
            <w14:noFill/>
            <w14:prstDash w14:val="solid"/>
            <w14:round/>
          </w14:textOutline>
        </w:rPr>
      </w:pPr>
      <w:r w:rsidRPr="00102B8D">
        <w:rPr>
          <w:rFonts w:ascii="Arial Rounded MT Bold" w:hAnsi="Arial Rounded MT Bold" w:cs="Arial"/>
          <w:color w:val="000000" w:themeColor="text1"/>
          <w:sz w:val="28"/>
          <w:szCs w:val="28"/>
          <w14:textOutline w14:w="0" w14:cap="flat" w14:cmpd="sng" w14:algn="ctr">
            <w14:noFill/>
            <w14:prstDash w14:val="solid"/>
            <w14:round/>
          </w14:textOutline>
        </w:rPr>
        <w:t>The Power of an Effective Teacher and Why We Should Assess It</w:t>
      </w:r>
    </w:p>
    <w:p w14:paraId="1D2546B4"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3A16182B" w14:textId="77777777" w:rsidR="00102B8D" w:rsidRPr="00102B8D" w:rsidRDefault="00102B8D" w:rsidP="00102B8D">
      <w:pPr>
        <w:widowControl w:val="0"/>
        <w:autoSpaceDE w:val="0"/>
        <w:autoSpaceDN w:val="0"/>
        <w:adjustRightInd w:val="0"/>
        <w:rPr>
          <w:rFonts w:ascii="Arial" w:hAnsi="Arial" w:cs="Arial"/>
          <w:i/>
          <w:color w:val="000000" w:themeColor="text1"/>
          <w14:textOutline w14:w="0" w14:cap="flat" w14:cmpd="sng" w14:algn="ctr">
            <w14:noFill/>
            <w14:prstDash w14:val="solid"/>
            <w14:round/>
          </w14:textOutline>
        </w:rPr>
      </w:pPr>
      <w:r w:rsidRPr="00102B8D">
        <w:rPr>
          <w:rFonts w:ascii="Arial" w:hAnsi="Arial" w:cs="Arial"/>
          <w:i/>
          <w:color w:val="000000" w:themeColor="text1"/>
          <w14:textOutline w14:w="0" w14:cap="flat" w14:cmpd="sng" w14:algn="ctr">
            <w14:noFill/>
            <w14:prstDash w14:val="solid"/>
            <w14:round/>
          </w14:textOutline>
        </w:rPr>
        <w:t xml:space="preserve">This is the value of the teacher, who looks at a face and says there's something behind that and I want to reach that </w:t>
      </w:r>
      <w:bookmarkStart w:id="0" w:name="_GoBack"/>
      <w:bookmarkEnd w:id="0"/>
      <w:r w:rsidRPr="00102B8D">
        <w:rPr>
          <w:rFonts w:ascii="Arial" w:hAnsi="Arial" w:cs="Arial"/>
          <w:i/>
          <w:color w:val="000000" w:themeColor="text1"/>
          <w14:textOutline w14:w="0" w14:cap="flat" w14:cmpd="sng" w14:algn="ctr">
            <w14:noFill/>
            <w14:prstDash w14:val="solid"/>
            <w14:round/>
          </w14:textOutline>
        </w:rPr>
        <w:t>person, I want to influence that person, I want to encourage that person, I want to enrich, I want to call out that person who is behind that face, behind that color, behind that language, behind that tradition, behind that culture. I believe you can do it. I know what was done for me.</w:t>
      </w:r>
    </w:p>
    <w:p w14:paraId="7CAA0CF9"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—Maya Angelou</w:t>
      </w:r>
    </w:p>
    <w:p w14:paraId="22C0A71E"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53D7EAB6"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 xml:space="preserve">The transformative power of an effective teacher is something almost all of us have experienced and understand on a personal level. If we were particularly fortunate, we had numerous exceptional teachers who made school an exciting and interesting place. Those teachers possessed a passion for the subjects that they taught and genuine care for the students with whom they worked. They inspired us to play with ideas, think deeply about the subject matter, take on more challenging work, and even pursue careers in a particular field of study. Some exceptional teachers achieve celebrity status, such as Jaime Escalante, the math teacher who inspired the film </w:t>
      </w:r>
      <w:r w:rsidRPr="00102B8D">
        <w:rPr>
          <w:rFonts w:ascii="Arial" w:hAnsi="Arial" w:cs="Arial"/>
          <w:i/>
          <w:iCs/>
          <w:color w:val="000000" w:themeColor="text1"/>
          <w14:textOutline w14:w="0" w14:cap="flat" w14:cmpd="sng" w14:algn="ctr">
            <w14:noFill/>
            <w14:prstDash w14:val="solid"/>
            <w14:round/>
          </w14:textOutline>
        </w:rPr>
        <w:t>Stand and Deliver</w:t>
      </w:r>
      <w:r w:rsidRPr="00102B8D">
        <w:rPr>
          <w:rFonts w:ascii="Arial" w:hAnsi="Arial" w:cs="Arial"/>
          <w:color w:val="000000" w:themeColor="text1"/>
          <w14:textOutline w14:w="0" w14:cap="flat" w14:cmpd="sng" w14:algn="ctr">
            <w14:noFill/>
            <w14:prstDash w14:val="solid"/>
            <w14:round/>
          </w14:textOutline>
        </w:rPr>
        <w:t>, but thousands of unsung heroes go unrecognized in their remarkable work with students on a daily basis.</w:t>
      </w:r>
    </w:p>
    <w:p w14:paraId="1D542687"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4056DDCA" w14:textId="77777777" w:rsidR="00102B8D" w:rsidRPr="00102B8D" w:rsidRDefault="00102B8D" w:rsidP="00102B8D">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102B8D">
        <w:rPr>
          <w:rFonts w:ascii="Arial" w:hAnsi="Arial" w:cs="Arial"/>
          <w:b/>
          <w:bCs/>
          <w:color w:val="000000" w:themeColor="text1"/>
          <w14:textOutline w14:w="0" w14:cap="flat" w14:cmpd="sng" w14:algn="ctr">
            <w14:noFill/>
            <w14:prstDash w14:val="solid"/>
            <w14:round/>
          </w14:textOutline>
        </w:rPr>
        <w:t>Qualities of Effective Teachers</w:t>
      </w:r>
    </w:p>
    <w:p w14:paraId="5F875291"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We know intuitively that these highly effective teachers can have an enriching effect on the daily lives of children and their lifelong educational and career aspirations. We now know empirically that these effective teachers also have a direct influence in enhancing student learning. Years of research on teacher quality support the fact that effective teachers not only make students feel good about school and learning, but also that their work actually results in increased student achievement. Studies have substantiated that a whole range of personal and professional qualities are associated with higher levels of student achievement. For example, we know that verbal ability, content knowledge, pedagogical knowledge, certification status, ability to use a range of teaching strategies skillfully, and enthusiasm for the subject characterize more successful teachers.</w:t>
      </w:r>
      <w:proofErr w:type="gramStart"/>
      <w:r w:rsidRPr="00102B8D">
        <w:rPr>
          <w:rFonts w:ascii="Arial" w:hAnsi="Arial" w:cs="Arial"/>
          <w:color w:val="000000" w:themeColor="text1"/>
          <w14:textOutline w14:w="0" w14:cap="flat" w14:cmpd="sng" w14:algn="ctr">
            <w14:noFill/>
            <w14:prstDash w14:val="solid"/>
            <w14:round/>
          </w14:textOutline>
        </w:rPr>
        <w:t>1  The</w:t>
      </w:r>
      <w:proofErr w:type="gramEnd"/>
      <w:r w:rsidRPr="00102B8D">
        <w:rPr>
          <w:rFonts w:ascii="Arial" w:hAnsi="Arial" w:cs="Arial"/>
          <w:color w:val="000000" w:themeColor="text1"/>
          <w14:textOutline w14:w="0" w14:cap="flat" w14:cmpd="sng" w14:algn="ctr">
            <w14:noFill/>
            <w14:prstDash w14:val="solid"/>
            <w14:round/>
          </w14:textOutline>
        </w:rPr>
        <w:t xml:space="preserve"> following are some of the key qualities of effective teachers:</w:t>
      </w:r>
    </w:p>
    <w:p w14:paraId="657769C1" w14:textId="77777777" w:rsidR="00102B8D" w:rsidRDefault="00102B8D" w:rsidP="004452D0">
      <w:pPr>
        <w:widowControl w:val="0"/>
        <w:numPr>
          <w:ilvl w:val="0"/>
          <w:numId w:val="14"/>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Have formal teacher preparation training.</w:t>
      </w:r>
    </w:p>
    <w:p w14:paraId="3120EC3A" w14:textId="77777777" w:rsidR="00102B8D" w:rsidRPr="00102B8D" w:rsidRDefault="00102B8D" w:rsidP="004452D0">
      <w:pPr>
        <w:widowControl w:val="0"/>
        <w:numPr>
          <w:ilvl w:val="0"/>
          <w:numId w:val="14"/>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Hold certification of some kind (standard, alternative, or provisional) and are certified within their fields.</w:t>
      </w:r>
    </w:p>
    <w:p w14:paraId="5713421D" w14:textId="77777777" w:rsidR="00102B8D" w:rsidRPr="00102B8D" w:rsidRDefault="00102B8D" w:rsidP="004452D0">
      <w:pPr>
        <w:widowControl w:val="0"/>
        <w:numPr>
          <w:ilvl w:val="0"/>
          <w:numId w:val="14"/>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Have taught for at least three years.</w:t>
      </w:r>
    </w:p>
    <w:p w14:paraId="18DC3299" w14:textId="77777777" w:rsidR="00102B8D" w:rsidRPr="00102B8D" w:rsidRDefault="00102B8D" w:rsidP="004452D0">
      <w:pPr>
        <w:widowControl w:val="0"/>
        <w:numPr>
          <w:ilvl w:val="0"/>
          <w:numId w:val="14"/>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Are caring, fair, and respectful.</w:t>
      </w:r>
    </w:p>
    <w:p w14:paraId="528DC5D0" w14:textId="77777777" w:rsidR="00102B8D" w:rsidRPr="00102B8D" w:rsidRDefault="00102B8D" w:rsidP="004452D0">
      <w:pPr>
        <w:widowControl w:val="0"/>
        <w:numPr>
          <w:ilvl w:val="0"/>
          <w:numId w:val="14"/>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Hold high expectations for themselves and their students.</w:t>
      </w:r>
    </w:p>
    <w:p w14:paraId="23EA992D" w14:textId="77777777" w:rsidR="00102B8D" w:rsidRPr="00102B8D" w:rsidRDefault="00102B8D" w:rsidP="004452D0">
      <w:pPr>
        <w:widowControl w:val="0"/>
        <w:numPr>
          <w:ilvl w:val="0"/>
          <w:numId w:val="14"/>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Dedicate extra time to instructional preparation and reflection.</w:t>
      </w:r>
    </w:p>
    <w:p w14:paraId="7A031A4D" w14:textId="77777777" w:rsidR="00102B8D" w:rsidRPr="00102B8D" w:rsidRDefault="00102B8D" w:rsidP="004452D0">
      <w:pPr>
        <w:widowControl w:val="0"/>
        <w:numPr>
          <w:ilvl w:val="0"/>
          <w:numId w:val="14"/>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 xml:space="preserve">Maximize instructional time via effective classroom management and </w:t>
      </w:r>
      <w:r w:rsidRPr="00102B8D">
        <w:rPr>
          <w:rFonts w:ascii="Arial" w:hAnsi="Arial" w:cs="Arial"/>
          <w:color w:val="000000" w:themeColor="text1"/>
          <w14:textOutline w14:w="0" w14:cap="flat" w14:cmpd="sng" w14:algn="ctr">
            <w14:noFill/>
            <w14:prstDash w14:val="solid"/>
            <w14:round/>
          </w14:textOutline>
        </w:rPr>
        <w:lastRenderedPageBreak/>
        <w:t>organization.</w:t>
      </w:r>
    </w:p>
    <w:p w14:paraId="6414FCB3" w14:textId="77777777" w:rsidR="00102B8D" w:rsidRPr="00102B8D" w:rsidRDefault="004452D0" w:rsidP="004452D0">
      <w:pPr>
        <w:widowControl w:val="0"/>
        <w:numPr>
          <w:ilvl w:val="0"/>
          <w:numId w:val="14"/>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Pr>
          <w:rFonts w:ascii="Arial" w:hAnsi="Arial" w:cs="Arial"/>
          <w:color w:val="000000" w:themeColor="text1"/>
          <w:kern w:val="1"/>
          <w14:textOutline w14:w="0" w14:cap="flat" w14:cmpd="sng" w14:algn="ctr">
            <w14:noFill/>
            <w14:prstDash w14:val="solid"/>
            <w14:round/>
          </w14:textOutline>
        </w:rPr>
        <w:t>E</w:t>
      </w:r>
      <w:r w:rsidR="00102B8D" w:rsidRPr="00102B8D">
        <w:rPr>
          <w:rFonts w:ascii="Arial" w:hAnsi="Arial" w:cs="Arial"/>
          <w:color w:val="000000" w:themeColor="text1"/>
          <w14:textOutline w14:w="0" w14:cap="flat" w14:cmpd="sng" w14:algn="ctr">
            <w14:noFill/>
            <w14:prstDash w14:val="solid"/>
            <w14:round/>
          </w14:textOutline>
        </w:rPr>
        <w:t>nhance instruction by varying instructional strategies, activities, and assignments.</w:t>
      </w:r>
    </w:p>
    <w:p w14:paraId="142F3B44" w14:textId="77777777" w:rsidR="00102B8D" w:rsidRPr="00102B8D" w:rsidRDefault="00102B8D" w:rsidP="004452D0">
      <w:pPr>
        <w:widowControl w:val="0"/>
        <w:numPr>
          <w:ilvl w:val="0"/>
          <w:numId w:val="14"/>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Present content to students in a meaningful way that fosters understanding.</w:t>
      </w:r>
    </w:p>
    <w:p w14:paraId="73016A2E" w14:textId="57ACEBD9" w:rsidR="00102B8D" w:rsidRPr="00102B8D" w:rsidRDefault="00102B8D" w:rsidP="004452D0">
      <w:pPr>
        <w:widowControl w:val="0"/>
        <w:numPr>
          <w:ilvl w:val="0"/>
          <w:numId w:val="14"/>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 xml:space="preserve">Monitor students' learning by utilizing pre- and </w:t>
      </w:r>
      <w:r w:rsidR="005B5836" w:rsidRPr="00102B8D">
        <w:rPr>
          <w:rFonts w:ascii="Arial" w:hAnsi="Arial" w:cs="Arial"/>
          <w:color w:val="000000" w:themeColor="text1"/>
          <w14:textOutline w14:w="0" w14:cap="flat" w14:cmpd="sng" w14:algn="ctr">
            <w14:noFill/>
            <w14:prstDash w14:val="solid"/>
            <w14:round/>
          </w14:textOutline>
        </w:rPr>
        <w:t>post assessments</w:t>
      </w:r>
      <w:r w:rsidRPr="00102B8D">
        <w:rPr>
          <w:rFonts w:ascii="Arial" w:hAnsi="Arial" w:cs="Arial"/>
          <w:color w:val="000000" w:themeColor="text1"/>
          <w14:textOutline w14:w="0" w14:cap="flat" w14:cmpd="sng" w14:algn="ctr">
            <w14:noFill/>
            <w14:prstDash w14:val="solid"/>
            <w14:round/>
          </w14:textOutline>
        </w:rPr>
        <w:t>, providing timely and informative feedback, and reteaching material to students who did not achieve mastery.</w:t>
      </w:r>
    </w:p>
    <w:p w14:paraId="185355AF" w14:textId="77777777" w:rsidR="00102B8D" w:rsidRPr="00102B8D" w:rsidRDefault="00102B8D" w:rsidP="004452D0">
      <w:pPr>
        <w:widowControl w:val="0"/>
        <w:numPr>
          <w:ilvl w:val="0"/>
          <w:numId w:val="14"/>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Demonstrate effectiveness with the full range of student abilities in their classrooms, regardless of the academic diversity of the students.</w:t>
      </w:r>
    </w:p>
    <w:p w14:paraId="500ACE80"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49A0D99E"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For a complete listing of these qualities with references, please refer to Appendix A.</w:t>
      </w:r>
    </w:p>
    <w:p w14:paraId="3AC9696D"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Not only does a reasonable consensus exist on what effective teachers do to enhance student learning, but also meta-analyses by researchers such as Marzano, Pickering, and Pollock (2001) have begun to quantify the average effects of specific instructional strategies. When properly implemented, instructional strategies such as identifying similarities and differences, summarizing and note taking, and reinforcing effort and providing recognition can result in percentile gains of 29–45 points in student achievement.</w:t>
      </w:r>
      <w:proofErr w:type="gramStart"/>
      <w:r w:rsidRPr="00102B8D">
        <w:rPr>
          <w:rFonts w:ascii="Arial" w:hAnsi="Arial" w:cs="Arial"/>
          <w:color w:val="000000" w:themeColor="text1"/>
          <w14:textOutline w14:w="0" w14:cap="flat" w14:cmpd="sng" w14:algn="ctr">
            <w14:noFill/>
            <w14:prstDash w14:val="solid"/>
            <w14:round/>
          </w14:textOutline>
        </w:rPr>
        <w:t>2  Such</w:t>
      </w:r>
      <w:proofErr w:type="gramEnd"/>
      <w:r w:rsidRPr="00102B8D">
        <w:rPr>
          <w:rFonts w:ascii="Arial" w:hAnsi="Arial" w:cs="Arial"/>
          <w:color w:val="000000" w:themeColor="text1"/>
          <w14:textOutline w14:w="0" w14:cap="flat" w14:cmpd="sng" w14:algn="ctr">
            <w14:noFill/>
            <w14:prstDash w14:val="solid"/>
            <w14:round/>
          </w14:textOutline>
        </w:rPr>
        <w:t xml:space="preserve"> an increase would mean that the score of an average student at the 50th percentile might rise to the 79th or even the 95th percentile with the effective use of selected instructional strategies. While teaching undeniably will remain an art, there is also a science to it that we are only beginning to aggressively apply to practice. As observed by Mike </w:t>
      </w:r>
      <w:proofErr w:type="spellStart"/>
      <w:r w:rsidRPr="00102B8D">
        <w:rPr>
          <w:rFonts w:ascii="Arial" w:hAnsi="Arial" w:cs="Arial"/>
          <w:color w:val="000000" w:themeColor="text1"/>
          <w14:textOutline w14:w="0" w14:cap="flat" w14:cmpd="sng" w14:algn="ctr">
            <w14:noFill/>
            <w14:prstDash w14:val="solid"/>
            <w14:round/>
          </w14:textOutline>
        </w:rPr>
        <w:t>Schmoker</w:t>
      </w:r>
      <w:proofErr w:type="spellEnd"/>
      <w:r w:rsidRPr="00102B8D">
        <w:rPr>
          <w:rFonts w:ascii="Arial" w:hAnsi="Arial" w:cs="Arial"/>
          <w:color w:val="000000" w:themeColor="text1"/>
          <w14:textOutline w14:w="0" w14:cap="flat" w14:cmpd="sng" w14:algn="ctr">
            <w14:noFill/>
            <w14:prstDash w14:val="solid"/>
            <w14:round/>
          </w14:textOutline>
        </w:rPr>
        <w:t xml:space="preserve">, author of </w:t>
      </w:r>
      <w:r w:rsidRPr="00102B8D">
        <w:rPr>
          <w:rFonts w:ascii="Arial" w:hAnsi="Arial" w:cs="Arial"/>
          <w:i/>
          <w:iCs/>
          <w:color w:val="000000" w:themeColor="text1"/>
          <w14:textOutline w14:w="0" w14:cap="flat" w14:cmpd="sng" w14:algn="ctr">
            <w14:noFill/>
            <w14:prstDash w14:val="solid"/>
            <w14:round/>
          </w14:textOutline>
        </w:rPr>
        <w:t>Results: The Key to Continuous School Improvement</w:t>
      </w:r>
      <w:r w:rsidRPr="00102B8D">
        <w:rPr>
          <w:rFonts w:ascii="Arial" w:hAnsi="Arial" w:cs="Arial"/>
          <w:color w:val="000000" w:themeColor="text1"/>
          <w14:textOutline w14:w="0" w14:cap="flat" w14:cmpd="sng" w14:algn="ctr">
            <w14:noFill/>
            <w14:prstDash w14:val="solid"/>
            <w14:round/>
          </w14:textOutline>
        </w:rPr>
        <w:t>, “when we begin to more systematically close the gap between what we know and what we do, we will be on the cusp of one of the most exciting epochs in the history of education.”</w:t>
      </w:r>
      <w:proofErr w:type="gramStart"/>
      <w:r w:rsidRPr="00102B8D">
        <w:rPr>
          <w:rFonts w:ascii="Arial" w:hAnsi="Arial" w:cs="Arial"/>
          <w:color w:val="000000" w:themeColor="text1"/>
          <w14:textOutline w14:w="0" w14:cap="flat" w14:cmpd="sng" w14:algn="ctr">
            <w14:noFill/>
            <w14:prstDash w14:val="solid"/>
            <w14:round/>
          </w14:textOutline>
        </w:rPr>
        <w:t>3  With</w:t>
      </w:r>
      <w:proofErr w:type="gramEnd"/>
      <w:r w:rsidRPr="00102B8D">
        <w:rPr>
          <w:rFonts w:ascii="Arial" w:hAnsi="Arial" w:cs="Arial"/>
          <w:color w:val="000000" w:themeColor="text1"/>
          <w14:textOutline w14:w="0" w14:cap="flat" w14:cmpd="sng" w14:algn="ctr">
            <w14:noFill/>
            <w14:prstDash w14:val="solid"/>
            <w14:round/>
          </w14:textOutline>
        </w:rPr>
        <w:t xml:space="preserve"> state standards and federal legislation, such as No Child Left Behind, more explicitly defining accountability, the time has arrived for a systematic application of our research-based knowledge.</w:t>
      </w:r>
    </w:p>
    <w:p w14:paraId="5BDE4B12"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79F2CE86" w14:textId="77777777" w:rsidR="00102B8D" w:rsidRPr="00102B8D" w:rsidRDefault="00102B8D" w:rsidP="00102B8D">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102B8D">
        <w:rPr>
          <w:rFonts w:ascii="Arial" w:hAnsi="Arial" w:cs="Arial"/>
          <w:b/>
          <w:bCs/>
          <w:color w:val="000000" w:themeColor="text1"/>
          <w14:textOutline w14:w="0" w14:cap="flat" w14:cmpd="sng" w14:algn="ctr">
            <w14:noFill/>
            <w14:prstDash w14:val="solid"/>
            <w14:round/>
          </w14:textOutline>
        </w:rPr>
        <w:t>Impact of Teacher Effectiveness on Student Achievement</w:t>
      </w:r>
    </w:p>
    <w:p w14:paraId="72E9D47A" w14:textId="4D5CF545"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The work of Bill Sanders, formerly at the University of Tennessee's Value-Added Research and Assessment Center, has been pivotal in reasserting the importance of the individual teacher on student learning.4</w:t>
      </w:r>
      <w:r w:rsidR="005B5836">
        <w:rPr>
          <w:rFonts w:ascii="Arial" w:hAnsi="Arial" w:cs="Arial"/>
          <w:color w:val="000000" w:themeColor="text1"/>
          <w14:textOutline w14:w="0" w14:cap="flat" w14:cmpd="sng" w14:algn="ctr">
            <w14:noFill/>
            <w14:prstDash w14:val="solid"/>
            <w14:round/>
          </w14:textOutline>
        </w:rPr>
        <w:t> </w:t>
      </w:r>
      <w:r w:rsidRPr="00102B8D">
        <w:rPr>
          <w:rFonts w:ascii="Arial" w:hAnsi="Arial" w:cs="Arial"/>
          <w:color w:val="000000" w:themeColor="text1"/>
          <w14:textOutline w14:w="0" w14:cap="flat" w14:cmpd="sng" w14:algn="ctr">
            <w14:noFill/>
            <w14:prstDash w14:val="solid"/>
            <w14:round/>
          </w14:textOutline>
        </w:rPr>
        <w:t>One aspect of his research has been the additive or cumulative effect of teacher effectiveness on student achievement. Over a multi-year period, Sanders focused on what happened to students whose teachers produced high achievement versus those whose teachers produced low achievement results. He discovered that when children, beginning in 3rd grade, were placed with three high-performing teachers in a row, they scored on average at the 96th percentile on Tennessee's statewide mathematics assessment at the end of 5th grade. When children with comparable achievement histories starting in 3rd grade were placed with three low-performing teachers in a row, their average score on the same mathematics assessment was at the 44th percentile,5</w:t>
      </w:r>
      <w:r w:rsidR="005B5836">
        <w:rPr>
          <w:rFonts w:ascii="Arial" w:hAnsi="Arial" w:cs="Arial"/>
          <w:color w:val="000000" w:themeColor="text1"/>
          <w14:textOutline w14:w="0" w14:cap="flat" w14:cmpd="sng" w14:algn="ctr">
            <w14:noFill/>
            <w14:prstDash w14:val="solid"/>
            <w14:round/>
          </w14:textOutline>
        </w:rPr>
        <w:t> </w:t>
      </w:r>
      <w:r w:rsidRPr="00102B8D">
        <w:rPr>
          <w:rFonts w:ascii="Arial" w:hAnsi="Arial" w:cs="Arial"/>
          <w:color w:val="000000" w:themeColor="text1"/>
          <w14:textOutline w14:w="0" w14:cap="flat" w14:cmpd="sng" w14:algn="ctr">
            <w14:noFill/>
            <w14:prstDash w14:val="solid"/>
            <w14:round/>
          </w14:textOutline>
        </w:rPr>
        <w:t>an enormous 52-percentile point difference for children who presumably had comparable abilities and skills. Elaborating on this body of research, Dr. Sanders and colleagues reported the following:</w:t>
      </w:r>
    </w:p>
    <w:p w14:paraId="0F893872"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 . . the results of this study well document that the most important factor affecting student learning is the teacher. In addition, the results show wide variation in effectiveness among teachers. The immediate and clear implication of this finding is that seemingly more can be done to improve education by improving the effectiveness of teachers than by any other single factor. Effective teachers appear to be effective with students of all achievement levels, regardless of the level of heterogeneity in their classrooms.6 </w:t>
      </w:r>
    </w:p>
    <w:p w14:paraId="1E472517"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2A669542" w14:textId="0C1DF407" w:rsidR="00102B8D" w:rsidRPr="00102B8D" w:rsidRDefault="00102B8D" w:rsidP="00102B8D">
      <w:pPr>
        <w:widowControl w:val="0"/>
        <w:autoSpaceDE w:val="0"/>
        <w:autoSpaceDN w:val="0"/>
        <w:adjustRightInd w:val="0"/>
        <w:rPr>
          <w:rFonts w:ascii="Arial" w:hAnsi="Arial" w:cs="Arial"/>
          <w:i/>
          <w:color w:val="000000" w:themeColor="text1"/>
          <w14:textOutline w14:w="0" w14:cap="flat" w14:cmpd="sng" w14:algn="ctr">
            <w14:noFill/>
            <w14:prstDash w14:val="solid"/>
            <w14:round/>
          </w14:textOutline>
        </w:rPr>
      </w:pPr>
      <w:r w:rsidRPr="00102B8D">
        <w:rPr>
          <w:rFonts w:ascii="Arial" w:hAnsi="Arial" w:cs="Arial"/>
          <w:i/>
          <w:color w:val="000000" w:themeColor="text1"/>
          <w14:textOutline w14:w="0" w14:cap="flat" w14:cmpd="sng" w14:algn="ctr">
            <w14:noFill/>
            <w14:prstDash w14:val="solid"/>
            <w14:round/>
          </w14:textOutline>
        </w:rPr>
        <w:t>Further analysis of the Tennessee data indicated that the effects on achievement of both strong and weak teachers persisted over three years: subsequent achievement was enhanced or limited by the experiences in the classrooms of strong or weak teachers, respectively.7</w:t>
      </w:r>
      <w:r w:rsidR="005B5836">
        <w:rPr>
          <w:rFonts w:ascii="Arial" w:hAnsi="Arial" w:cs="Arial"/>
          <w:i/>
          <w:color w:val="000000" w:themeColor="text1"/>
          <w14:textOutline w14:w="0" w14:cap="flat" w14:cmpd="sng" w14:algn="ctr">
            <w14:noFill/>
            <w14:prstDash w14:val="solid"/>
            <w14:round/>
          </w14:textOutline>
        </w:rPr>
        <w:t> </w:t>
      </w:r>
      <w:r w:rsidRPr="00102B8D">
        <w:rPr>
          <w:rFonts w:ascii="Arial" w:hAnsi="Arial" w:cs="Arial"/>
          <w:i/>
          <w:color w:val="000000" w:themeColor="text1"/>
          <w14:textOutline w14:w="0" w14:cap="flat" w14:cmpd="sng" w14:algn="ctr">
            <w14:noFill/>
            <w14:prstDash w14:val="solid"/>
            <w14:round/>
          </w14:textOutline>
        </w:rPr>
        <w:t>In other words, learning gains realized by students during a year in the classroom of an effective teacher were sustained over later years and were compounded by additional years with effective teachers. Conversely, depressed achievement results resisted improvement even after a student was placed with an effective teacher, and the negative impact was discernible statistically for approximately three subsequent years. Given results like these, it's no wonder that the researchers found that “a major conclusion is that teachers make a difference.”8 </w:t>
      </w:r>
    </w:p>
    <w:p w14:paraId="3C78DDC4"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03E08B6A"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In a comparable study by researchers in Dallas, Texas, similar results were found in both math and reading during the early grades.9  When 1st grade students were fortunate enough to be placed with three high-performing teachers in a row, their average performance on the math section of the Iowa Tests of Basic Skills increased from the 63rd percentile to the 87th, in contrast to their peers with similar scores whose performance decreased from the 58th percentile to the 40th, a percentile difference of 42 points. A similar analysis in reading found a percentile difference of 44 percentile points. The studies in Tennessee and Texas produced strikingly similar findings: Highly effective teachers are able to produce much greater gains in student achievement than their less effective counterparts.</w:t>
      </w:r>
    </w:p>
    <w:p w14:paraId="58510180"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While the numbers help to summarize the cumulative academic effects of less effective teachers, we can only imagine the sense of failure and hopelessness that these children and their parents experienced during the years in these classrooms. Undoubtedly, the children wondered what was wrong with them when, in reality, it was the quality of their instruction. A common yet misguided bit of folk wisdom has been that adversity, in the guise of an ineffective teacher, builds character and that a student can catch up the following year. The research indicates otherwise.</w:t>
      </w:r>
    </w:p>
    <w:p w14:paraId="36B37AD8" w14:textId="59820440"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Based on the findings from the Dallas Public Schools' Accountability System, the negative effects of a poor-performing teacher on student achievement persist through three years of high-performing teachers.</w:t>
      </w:r>
      <w:proofErr w:type="gramStart"/>
      <w:r w:rsidRPr="00102B8D">
        <w:rPr>
          <w:rFonts w:ascii="Arial" w:hAnsi="Arial" w:cs="Arial"/>
          <w:color w:val="000000" w:themeColor="text1"/>
          <w14:textOutline w14:w="0" w14:cap="flat" w14:cmpd="sng" w14:algn="ctr">
            <w14:noFill/>
            <w14:prstDash w14:val="solid"/>
            <w14:round/>
          </w14:textOutline>
        </w:rPr>
        <w:t>10  The</w:t>
      </w:r>
      <w:proofErr w:type="gramEnd"/>
      <w:r w:rsidRPr="00102B8D">
        <w:rPr>
          <w:rFonts w:ascii="Arial" w:hAnsi="Arial" w:cs="Arial"/>
          <w:color w:val="000000" w:themeColor="text1"/>
          <w14:textOutline w14:w="0" w14:cap="flat" w14:cmpd="sng" w14:algn="ctr">
            <w14:noFill/>
            <w14:prstDash w14:val="solid"/>
            <w14:round/>
          </w14:textOutline>
        </w:rPr>
        <w:t xml:space="preserve"> good news is that if students have a high-performing teacher one year, they will enjoy the advantage of that good teaching in future years. Conversely, if students have a low-performing teacher, they simply will not outgrow the negative effects of lost learning opportunities for years to come. </w:t>
      </w:r>
      <w:r w:rsidR="005B5836" w:rsidRPr="00102B8D">
        <w:rPr>
          <w:rFonts w:ascii="Arial" w:hAnsi="Arial" w:cs="Arial"/>
          <w:color w:val="000000" w:themeColor="text1"/>
          <w14:textOutline w14:w="0" w14:cap="flat" w14:cmpd="sng" w14:algn="ctr">
            <w14:noFill/>
            <w14:prstDash w14:val="solid"/>
            <w14:round/>
          </w14:textOutline>
        </w:rPr>
        <w:t>Further exacerbating the negative effects of poor-performing teachers, the Dallas research shows that “lower-achieving students are more likely to be put with lowe</w:t>
      </w:r>
      <w:r w:rsidR="005B5836">
        <w:rPr>
          <w:rFonts w:ascii="Arial" w:hAnsi="Arial" w:cs="Arial"/>
          <w:color w:val="000000" w:themeColor="text1"/>
          <w14:textOutline w14:w="0" w14:cap="flat" w14:cmpd="sng" w14:algn="ctr">
            <w14:noFill/>
            <w14:prstDash w14:val="solid"/>
            <w14:round/>
          </w14:textOutline>
        </w:rPr>
        <w:t>r effectiveness teachers . . .</w:t>
      </w:r>
      <w:r w:rsidR="005B5836" w:rsidRPr="00102B8D">
        <w:rPr>
          <w:rFonts w:ascii="Arial" w:hAnsi="Arial" w:cs="Arial"/>
          <w:color w:val="000000" w:themeColor="text1"/>
          <w14:textOutline w14:w="0" w14:cap="flat" w14:cmpd="sng" w14:algn="ctr">
            <w14:noFill/>
            <w14:prstDash w14:val="solid"/>
            <w14:round/>
          </w14:textOutline>
        </w:rPr>
        <w:t xml:space="preserve"> </w:t>
      </w:r>
      <w:r w:rsidRPr="00102B8D">
        <w:rPr>
          <w:rFonts w:ascii="Arial" w:hAnsi="Arial" w:cs="Arial"/>
          <w:color w:val="000000" w:themeColor="text1"/>
          <w14:textOutline w14:w="0" w14:cap="flat" w14:cmpd="sng" w14:algn="ctr">
            <w14:noFill/>
            <w14:prstDash w14:val="solid"/>
            <w14:round/>
          </w14:textOutline>
        </w:rPr>
        <w:t>Thus, the negative effects of less effective teachers are being visited on students who probably need the most help.”11 </w:t>
      </w:r>
    </w:p>
    <w:p w14:paraId="1E7C872A"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 xml:space="preserve">Summarizing the findings from studies of the Dallas and Tennessee Value-Added Assessment Systems, </w:t>
      </w:r>
      <w:proofErr w:type="spellStart"/>
      <w:r w:rsidRPr="00102B8D">
        <w:rPr>
          <w:rFonts w:ascii="Arial" w:hAnsi="Arial" w:cs="Arial"/>
          <w:color w:val="000000" w:themeColor="text1"/>
          <w14:textOutline w14:w="0" w14:cap="flat" w14:cmpd="sng" w14:algn="ctr">
            <w14:noFill/>
            <w14:prstDash w14:val="solid"/>
            <w14:round/>
          </w14:textOutline>
        </w:rPr>
        <w:t>Mendro</w:t>
      </w:r>
      <w:proofErr w:type="spellEnd"/>
      <w:r w:rsidRPr="00102B8D">
        <w:rPr>
          <w:rFonts w:ascii="Arial" w:hAnsi="Arial" w:cs="Arial"/>
          <w:color w:val="000000" w:themeColor="text1"/>
          <w14:textOutline w14:w="0" w14:cap="flat" w14:cmpd="sng" w14:algn="ctr">
            <w14:noFill/>
            <w14:prstDash w14:val="solid"/>
            <w14:round/>
          </w14:textOutline>
        </w:rPr>
        <w:t xml:space="preserve"> states:</w:t>
      </w:r>
    </w:p>
    <w:p w14:paraId="2A5A0FCE"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Research . . . has demonstrated the effects of teachers on student achievement. They [the researchers] show that there are large additional components in the longitudinal effects of teachers, that these effects are much larger than expected, and that the least effective teachers have a long-term influence on student achievement that is not fully remediated for up to three years later.12 </w:t>
      </w:r>
    </w:p>
    <w:p w14:paraId="5C1D187E"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 xml:space="preserve">In straightforward terms, these residual effects studies make it clear that not only does teacher </w:t>
      </w:r>
      <w:r w:rsidRPr="00102B8D">
        <w:rPr>
          <w:rFonts w:ascii="Arial" w:hAnsi="Arial" w:cs="Arial"/>
          <w:i/>
          <w:iCs/>
          <w:color w:val="000000" w:themeColor="text1"/>
          <w14:textOutline w14:w="0" w14:cap="flat" w14:cmpd="sng" w14:algn="ctr">
            <w14:noFill/>
            <w14:prstDash w14:val="solid"/>
            <w14:round/>
          </w14:textOutline>
        </w:rPr>
        <w:t>quality</w:t>
      </w:r>
      <w:r w:rsidRPr="00102B8D">
        <w:rPr>
          <w:rFonts w:ascii="Arial" w:hAnsi="Arial" w:cs="Arial"/>
          <w:color w:val="000000" w:themeColor="text1"/>
          <w14:textOutline w14:w="0" w14:cap="flat" w14:cmpd="sng" w14:algn="ctr">
            <w14:noFill/>
            <w14:prstDash w14:val="solid"/>
            <w14:round/>
          </w14:textOutline>
        </w:rPr>
        <w:t xml:space="preserve"> matter when it comes to how much students learn, but also that, for better or worse, a teacher's </w:t>
      </w:r>
      <w:r w:rsidRPr="00102B8D">
        <w:rPr>
          <w:rFonts w:ascii="Arial" w:hAnsi="Arial" w:cs="Arial"/>
          <w:i/>
          <w:iCs/>
          <w:color w:val="000000" w:themeColor="text1"/>
          <w14:textOutline w14:w="0" w14:cap="flat" w14:cmpd="sng" w14:algn="ctr">
            <w14:noFill/>
            <w14:prstDash w14:val="solid"/>
            <w14:round/>
          </w14:textOutline>
        </w:rPr>
        <w:t>effectiveness</w:t>
      </w:r>
      <w:r w:rsidRPr="00102B8D">
        <w:rPr>
          <w:rFonts w:ascii="Arial" w:hAnsi="Arial" w:cs="Arial"/>
          <w:color w:val="000000" w:themeColor="text1"/>
          <w14:textOutline w14:w="0" w14:cap="flat" w14:cmpd="sng" w14:algn="ctr">
            <w14:noFill/>
            <w14:prstDash w14:val="solid"/>
            <w14:round/>
          </w14:textOutline>
        </w:rPr>
        <w:t xml:space="preserve"> stays with students for years to come.</w:t>
      </w:r>
    </w:p>
    <w:p w14:paraId="63417EA0"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62A3ACB2" w14:textId="77777777" w:rsidR="00102B8D" w:rsidRPr="00102B8D" w:rsidRDefault="00102B8D" w:rsidP="00102B8D">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102B8D">
        <w:rPr>
          <w:rFonts w:ascii="Arial" w:hAnsi="Arial" w:cs="Arial"/>
          <w:b/>
          <w:bCs/>
          <w:color w:val="000000" w:themeColor="text1"/>
          <w14:textOutline w14:w="0" w14:cap="flat" w14:cmpd="sng" w14:algn="ctr">
            <w14:noFill/>
            <w14:prstDash w14:val="solid"/>
            <w14:round/>
          </w14:textOutline>
        </w:rPr>
        <w:t>Highly Qualified Versus Highly Effective</w:t>
      </w:r>
    </w:p>
    <w:p w14:paraId="3C250A12"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Given the growing body of knowledge about the impact of effective teachers on children, it seems that educational policy is beginning to acknowledge the importance of classroom teachers in addition to curriculum standards and assessments. A case in point is the federal No Child Left Behind Act of 2001, which has introduced both the concepts of “adequate yearly progress,” based on annual testing, and “highly qualified teacher,” based on teacher credentials, as strategies to improve U.S. education. According to the legislation, “highly qualified” teachers are defined as those who hold at least a bachelor's degree, are fully licensed or certified by the state in the subjects they teach, and can demonstrate competence in the subjects they teach.</w:t>
      </w:r>
    </w:p>
    <w:p w14:paraId="74003378"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While licensure or certification is a significant indicator of teacher quality, these factors alone are insufficient for teacher effectiveness. As discussed earlier, teacher effectiveness is characterized by a far more complex set of qualities than one's professional preparation. It includes dispositions and an array of planning, organizational, instructional, and assessment skills. Effective teachers are able to envision instructional goals for their students, then draw upon their knowledge and training to help students achieve success. A “highly qualified” teacher is certainly a good starting point, but most of us would want our child to have a highly effective teacher whose teaching effort yields high rates of student learning.</w:t>
      </w:r>
    </w:p>
    <w:p w14:paraId="46C3881E"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5649B4BF" w14:textId="77777777" w:rsidR="00102B8D" w:rsidRPr="00102B8D" w:rsidRDefault="00102B8D" w:rsidP="00102B8D">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102B8D">
        <w:rPr>
          <w:rFonts w:ascii="Arial" w:hAnsi="Arial" w:cs="Arial"/>
          <w:b/>
          <w:bCs/>
          <w:color w:val="000000" w:themeColor="text1"/>
          <w14:textOutline w14:w="0" w14:cap="flat" w14:cmpd="sng" w14:algn="ctr">
            <w14:noFill/>
            <w14:prstDash w14:val="solid"/>
            <w14:round/>
          </w14:textOutline>
        </w:rPr>
        <w:t>Promoting Teacher Effectiveness</w:t>
      </w:r>
    </w:p>
    <w:p w14:paraId="64A7F906"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 xml:space="preserve">How do we support and cultivate effective teachers for all our schools and all our children? It is our belief that teachers want and need feedback, not only on the </w:t>
      </w:r>
      <w:r w:rsidRPr="00102B8D">
        <w:rPr>
          <w:rFonts w:ascii="Arial" w:hAnsi="Arial" w:cs="Arial"/>
          <w:i/>
          <w:iCs/>
          <w:color w:val="000000" w:themeColor="text1"/>
          <w14:textOutline w14:w="0" w14:cap="flat" w14:cmpd="sng" w14:algn="ctr">
            <w14:noFill/>
            <w14:prstDash w14:val="solid"/>
            <w14:round/>
          </w14:textOutline>
        </w:rPr>
        <w:t>act</w:t>
      </w:r>
      <w:r w:rsidRPr="00102B8D">
        <w:rPr>
          <w:rFonts w:ascii="Arial" w:hAnsi="Arial" w:cs="Arial"/>
          <w:color w:val="000000" w:themeColor="text1"/>
          <w14:textOutline w14:w="0" w14:cap="flat" w14:cmpd="sng" w14:algn="ctr">
            <w14:noFill/>
            <w14:prstDash w14:val="solid"/>
            <w14:round/>
          </w14:textOutline>
        </w:rPr>
        <w:t xml:space="preserve"> of teaching, but also on the </w:t>
      </w:r>
      <w:r w:rsidRPr="00102B8D">
        <w:rPr>
          <w:rFonts w:ascii="Arial" w:hAnsi="Arial" w:cs="Arial"/>
          <w:i/>
          <w:iCs/>
          <w:color w:val="000000" w:themeColor="text1"/>
          <w14:textOutline w14:w="0" w14:cap="flat" w14:cmpd="sng" w14:algn="ctr">
            <w14:noFill/>
            <w14:prstDash w14:val="solid"/>
            <w14:round/>
          </w14:textOutline>
        </w:rPr>
        <w:t>results</w:t>
      </w:r>
      <w:r w:rsidRPr="00102B8D">
        <w:rPr>
          <w:rFonts w:ascii="Arial" w:hAnsi="Arial" w:cs="Arial"/>
          <w:color w:val="000000" w:themeColor="text1"/>
          <w14:textOutline w14:w="0" w14:cap="flat" w14:cmpd="sng" w14:algn="ctr">
            <w14:noFill/>
            <w14:prstDash w14:val="solid"/>
            <w14:round/>
          </w14:textOutline>
        </w:rPr>
        <w:t xml:space="preserve"> of teaching. Timely, informative feedback is vital to any improvement effort. For instance, consider the role of a track coach, fitness trainer, or weight counselor. These individuals provide guidance on </w:t>
      </w:r>
      <w:r w:rsidRPr="00102B8D">
        <w:rPr>
          <w:rFonts w:ascii="Arial" w:hAnsi="Arial" w:cs="Arial"/>
          <w:i/>
          <w:iCs/>
          <w:color w:val="000000" w:themeColor="text1"/>
          <w14:textOutline w14:w="0" w14:cap="flat" w14:cmpd="sng" w14:algn="ctr">
            <w14:noFill/>
            <w14:prstDash w14:val="solid"/>
            <w14:round/>
          </w14:textOutline>
        </w:rPr>
        <w:t>how</w:t>
      </w:r>
      <w:r w:rsidRPr="00102B8D">
        <w:rPr>
          <w:rFonts w:ascii="Arial" w:hAnsi="Arial" w:cs="Arial"/>
          <w:color w:val="000000" w:themeColor="text1"/>
          <w14:textOutline w14:w="0" w14:cap="flat" w14:cmpd="sng" w14:algn="ctr">
            <w14:noFill/>
            <w14:prstDash w14:val="solid"/>
            <w14:round/>
          </w14:textOutline>
        </w:rPr>
        <w:t xml:space="preserve"> to perform better, but the evidence of their effectiveness as </w:t>
      </w:r>
      <w:proofErr w:type="gramStart"/>
      <w:r w:rsidRPr="00102B8D">
        <w:rPr>
          <w:rFonts w:ascii="Arial" w:hAnsi="Arial" w:cs="Arial"/>
          <w:color w:val="000000" w:themeColor="text1"/>
          <w14:textOutline w14:w="0" w14:cap="flat" w14:cmpd="sng" w14:algn="ctr">
            <w14:noFill/>
            <w14:prstDash w14:val="solid"/>
            <w14:round/>
          </w14:textOutline>
        </w:rPr>
        <w:t>professionals</w:t>
      </w:r>
      <w:proofErr w:type="gramEnd"/>
      <w:r w:rsidRPr="00102B8D">
        <w:rPr>
          <w:rFonts w:ascii="Arial" w:hAnsi="Arial" w:cs="Arial"/>
          <w:color w:val="000000" w:themeColor="text1"/>
          <w14:textOutline w14:w="0" w14:cap="flat" w14:cmpd="sng" w14:algn="ctr">
            <w14:noFill/>
            <w14:prstDash w14:val="solid"/>
            <w14:round/>
          </w14:textOutline>
        </w:rPr>
        <w:t xml:space="preserve"> manifests in tangible </w:t>
      </w:r>
      <w:r w:rsidRPr="00102B8D">
        <w:rPr>
          <w:rFonts w:ascii="Arial" w:hAnsi="Arial" w:cs="Arial"/>
          <w:i/>
          <w:iCs/>
          <w:color w:val="000000" w:themeColor="text1"/>
          <w14:textOutline w14:w="0" w14:cap="flat" w14:cmpd="sng" w14:algn="ctr">
            <w14:noFill/>
            <w14:prstDash w14:val="solid"/>
            <w14:round/>
          </w14:textOutline>
        </w:rPr>
        <w:t>results</w:t>
      </w:r>
      <w:r w:rsidRPr="00102B8D">
        <w:rPr>
          <w:rFonts w:ascii="Arial" w:hAnsi="Arial" w:cs="Arial"/>
          <w:color w:val="000000" w:themeColor="text1"/>
          <w14:textOutline w14:w="0" w14:cap="flat" w14:cmpd="sng" w14:algn="ctr">
            <w14:noFill/>
            <w14:prstDash w14:val="solid"/>
            <w14:round/>
          </w14:textOutline>
        </w:rPr>
        <w:t>: improved running time, weight lifted, or pounds lost. It is evident that “people work more effectively, efficiently, and persistently . . . while gauging their efforts against results.”13 </w:t>
      </w:r>
    </w:p>
    <w:p w14:paraId="1B093BC4"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Teacher evaluation systems are often intended to serve the purpose of providing feedback and guidance for improving professional practice. In fact, most authors identify the fundamental purposes of teacher evaluation as improving performance and documenting accountability.</w:t>
      </w:r>
      <w:proofErr w:type="gramStart"/>
      <w:r w:rsidRPr="00102B8D">
        <w:rPr>
          <w:rFonts w:ascii="Arial" w:hAnsi="Arial" w:cs="Arial"/>
          <w:color w:val="000000" w:themeColor="text1"/>
          <w14:textOutline w14:w="0" w14:cap="flat" w14:cmpd="sng" w14:algn="ctr">
            <w14:noFill/>
            <w14:prstDash w14:val="solid"/>
            <w14:round/>
          </w14:textOutline>
        </w:rPr>
        <w:t>14  The</w:t>
      </w:r>
      <w:proofErr w:type="gramEnd"/>
      <w:r w:rsidRPr="00102B8D">
        <w:rPr>
          <w:rFonts w:ascii="Arial" w:hAnsi="Arial" w:cs="Arial"/>
          <w:color w:val="000000" w:themeColor="text1"/>
          <w14:textOutline w14:w="0" w14:cap="flat" w14:cmpd="sng" w14:algn="ctr">
            <w14:noFill/>
            <w14:prstDash w14:val="solid"/>
            <w14:round/>
          </w14:textOutline>
        </w:rPr>
        <w:t xml:space="preserve"> </w:t>
      </w:r>
      <w:r w:rsidRPr="00102B8D">
        <w:rPr>
          <w:rFonts w:ascii="Arial" w:hAnsi="Arial" w:cs="Arial"/>
          <w:i/>
          <w:iCs/>
          <w:color w:val="000000" w:themeColor="text1"/>
          <w14:textOutline w14:w="0" w14:cap="flat" w14:cmpd="sng" w14:algn="ctr">
            <w14:noFill/>
            <w14:prstDash w14:val="solid"/>
            <w14:round/>
          </w14:textOutline>
        </w:rPr>
        <w:t>performance improvement function</w:t>
      </w:r>
      <w:r w:rsidRPr="00102B8D">
        <w:rPr>
          <w:rFonts w:ascii="Arial" w:hAnsi="Arial" w:cs="Arial"/>
          <w:color w:val="000000" w:themeColor="text1"/>
          <w14:textOutline w14:w="0" w14:cap="flat" w14:cmpd="sng" w14:algn="ctr">
            <w14:noFill/>
            <w14:prstDash w14:val="solid"/>
            <w14:round/>
          </w14:textOutline>
        </w:rPr>
        <w:t xml:space="preserve"> relates to the personal growth dimension and involves helping teachers learn about, reflect on, and improve their practice. The improvement function generally is considered </w:t>
      </w:r>
      <w:r w:rsidRPr="00102B8D">
        <w:rPr>
          <w:rFonts w:ascii="Arial" w:hAnsi="Arial" w:cs="Arial"/>
          <w:i/>
          <w:iCs/>
          <w:color w:val="000000" w:themeColor="text1"/>
          <w14:textOutline w14:w="0" w14:cap="flat" w14:cmpd="sng" w14:algn="ctr">
            <w14:noFill/>
            <w14:prstDash w14:val="solid"/>
            <w14:round/>
          </w14:textOutline>
        </w:rPr>
        <w:t>formative</w:t>
      </w:r>
      <w:r w:rsidRPr="00102B8D">
        <w:rPr>
          <w:rFonts w:ascii="Arial" w:hAnsi="Arial" w:cs="Arial"/>
          <w:color w:val="000000" w:themeColor="text1"/>
          <w14:textOutline w14:w="0" w14:cap="flat" w14:cmpd="sng" w14:algn="ctr">
            <w14:noFill/>
            <w14:prstDash w14:val="solid"/>
            <w14:round/>
          </w14:textOutline>
        </w:rPr>
        <w:t xml:space="preserve"> in nature and suggests the need for continuous professional growth and development.</w:t>
      </w:r>
      <w:proofErr w:type="gramStart"/>
      <w:r w:rsidRPr="00102B8D">
        <w:rPr>
          <w:rFonts w:ascii="Arial" w:hAnsi="Arial" w:cs="Arial"/>
          <w:color w:val="000000" w:themeColor="text1"/>
          <w14:textOutline w14:w="0" w14:cap="flat" w14:cmpd="sng" w14:algn="ctr">
            <w14:noFill/>
            <w14:prstDash w14:val="solid"/>
            <w14:round/>
          </w14:textOutline>
        </w:rPr>
        <w:t>15  The</w:t>
      </w:r>
      <w:proofErr w:type="gramEnd"/>
      <w:r w:rsidRPr="00102B8D">
        <w:rPr>
          <w:rFonts w:ascii="Arial" w:hAnsi="Arial" w:cs="Arial"/>
          <w:color w:val="000000" w:themeColor="text1"/>
          <w14:textOutline w14:w="0" w14:cap="flat" w14:cmpd="sng" w14:algn="ctr">
            <w14:noFill/>
            <w14:prstDash w14:val="solid"/>
            <w14:round/>
          </w14:textOutline>
        </w:rPr>
        <w:t xml:space="preserve"> </w:t>
      </w:r>
      <w:r w:rsidRPr="00102B8D">
        <w:rPr>
          <w:rFonts w:ascii="Arial" w:hAnsi="Arial" w:cs="Arial"/>
          <w:i/>
          <w:iCs/>
          <w:color w:val="000000" w:themeColor="text1"/>
          <w14:textOutline w14:w="0" w14:cap="flat" w14:cmpd="sng" w14:algn="ctr">
            <w14:noFill/>
            <w14:prstDash w14:val="solid"/>
            <w14:round/>
          </w14:textOutline>
        </w:rPr>
        <w:t>accountability function</w:t>
      </w:r>
      <w:r w:rsidRPr="00102B8D">
        <w:rPr>
          <w:rFonts w:ascii="Arial" w:hAnsi="Arial" w:cs="Arial"/>
          <w:color w:val="000000" w:themeColor="text1"/>
          <w14:textOutline w14:w="0" w14:cap="flat" w14:cmpd="sng" w14:algn="ctr">
            <w14:noFill/>
            <w14:prstDash w14:val="solid"/>
            <w14:round/>
          </w14:textOutline>
        </w:rPr>
        <w:t xml:space="preserve">, on the other hand, reflects a commitment to the important professional goals of competence and quality performance. Accountability is typically viewed as </w:t>
      </w:r>
      <w:r w:rsidRPr="00102B8D">
        <w:rPr>
          <w:rFonts w:ascii="Arial" w:hAnsi="Arial" w:cs="Arial"/>
          <w:i/>
          <w:iCs/>
          <w:color w:val="000000" w:themeColor="text1"/>
          <w14:textOutline w14:w="0" w14:cap="flat" w14:cmpd="sng" w14:algn="ctr">
            <w14:noFill/>
            <w14:prstDash w14:val="solid"/>
            <w14:round/>
          </w14:textOutline>
        </w:rPr>
        <w:t>summative</w:t>
      </w:r>
      <w:r w:rsidRPr="00102B8D">
        <w:rPr>
          <w:rFonts w:ascii="Arial" w:hAnsi="Arial" w:cs="Arial"/>
          <w:color w:val="000000" w:themeColor="text1"/>
          <w14:textOutline w14:w="0" w14:cap="flat" w14:cmpd="sng" w14:algn="ctr">
            <w14:noFill/>
            <w14:prstDash w14:val="solid"/>
            <w14:round/>
          </w14:textOutline>
        </w:rPr>
        <w:t xml:space="preserve"> and relates to judging the effectiveness of educational services.16 </w:t>
      </w:r>
    </w:p>
    <w:p w14:paraId="4C4686D9" w14:textId="0A259114"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 xml:space="preserve">Teacher evaluation traditionally has been based on the </w:t>
      </w:r>
      <w:r w:rsidRPr="00102B8D">
        <w:rPr>
          <w:rFonts w:ascii="Arial" w:hAnsi="Arial" w:cs="Arial"/>
          <w:i/>
          <w:iCs/>
          <w:color w:val="000000" w:themeColor="text1"/>
          <w14:textOutline w14:w="0" w14:cap="flat" w14:cmpd="sng" w14:algn="ctr">
            <w14:noFill/>
            <w14:prstDash w14:val="solid"/>
            <w14:round/>
          </w14:textOutline>
        </w:rPr>
        <w:t>act</w:t>
      </w:r>
      <w:r w:rsidRPr="00102B8D">
        <w:rPr>
          <w:rFonts w:ascii="Arial" w:hAnsi="Arial" w:cs="Arial"/>
          <w:color w:val="000000" w:themeColor="text1"/>
          <w14:textOutline w14:w="0" w14:cap="flat" w14:cmpd="sng" w14:algn="ctr">
            <w14:noFill/>
            <w14:prstDash w14:val="solid"/>
            <w14:round/>
          </w14:textOutline>
        </w:rPr>
        <w:t xml:space="preserve"> of teaching and documented almost exclusively through the use of classroom observations. In a study conducted by the Educational Research Service,</w:t>
      </w:r>
      <w:proofErr w:type="gramStart"/>
      <w:r w:rsidRPr="00102B8D">
        <w:rPr>
          <w:rFonts w:ascii="Arial" w:hAnsi="Arial" w:cs="Arial"/>
          <w:color w:val="000000" w:themeColor="text1"/>
          <w14:textOutline w14:w="0" w14:cap="flat" w14:cmpd="sng" w14:algn="ctr">
            <w14:noFill/>
            <w14:prstDash w14:val="solid"/>
            <w14:round/>
          </w14:textOutline>
        </w:rPr>
        <w:t>17  99.8</w:t>
      </w:r>
      <w:proofErr w:type="gramEnd"/>
      <w:r w:rsidRPr="00102B8D">
        <w:rPr>
          <w:rFonts w:ascii="Arial" w:hAnsi="Arial" w:cs="Arial"/>
          <w:color w:val="000000" w:themeColor="text1"/>
          <w14:textOutline w14:w="0" w14:cap="flat" w14:cmpd="sng" w14:algn="ctr">
            <w14:noFill/>
            <w14:prstDash w14:val="solid"/>
            <w14:round/>
          </w14:textOutline>
        </w:rPr>
        <w:t xml:space="preserve"> percent of U.S. public school administrators used direct classroom observation as the primary data collection technique. However, primary reliance on formal observations in evaluation poses significant problems (e.g., artificiality, small sample of performance) for teacher evaluation.18</w:t>
      </w:r>
      <w:r w:rsidR="005B5836">
        <w:rPr>
          <w:rFonts w:ascii="Arial" w:hAnsi="Arial" w:cs="Arial"/>
          <w:color w:val="000000" w:themeColor="text1"/>
          <w14:textOutline w14:w="0" w14:cap="flat" w14:cmpd="sng" w14:algn="ctr">
            <w14:noFill/>
            <w14:prstDash w14:val="solid"/>
            <w14:round/>
          </w14:textOutline>
        </w:rPr>
        <w:t> </w:t>
      </w:r>
      <w:r w:rsidRPr="00102B8D">
        <w:rPr>
          <w:rFonts w:ascii="Arial" w:hAnsi="Arial" w:cs="Arial"/>
          <w:color w:val="000000" w:themeColor="text1"/>
          <w14:textOutline w14:w="0" w14:cap="flat" w14:cmpd="sng" w14:algn="ctr">
            <w14:noFill/>
            <w14:prstDash w14:val="solid"/>
            <w14:round/>
          </w14:textOutline>
        </w:rPr>
        <w:t>Even under the best of circumstances, when principals might visit a classroom three or four times in a given year, the observation</w:t>
      </w:r>
    </w:p>
    <w:p w14:paraId="48B018F6" w14:textId="77777777" w:rsidR="00102B8D" w:rsidRPr="00102B8D" w:rsidRDefault="00102B8D" w:rsidP="00102B8D">
      <w:pPr>
        <w:widowControl w:val="0"/>
        <w:numPr>
          <w:ilvl w:val="0"/>
          <w:numId w:val="9"/>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Can be artificial by nature,</w:t>
      </w:r>
    </w:p>
    <w:p w14:paraId="26BA5EF3" w14:textId="77777777" w:rsidR="00102B8D" w:rsidRPr="00102B8D" w:rsidRDefault="00102B8D" w:rsidP="00102B8D">
      <w:pPr>
        <w:widowControl w:val="0"/>
        <w:numPr>
          <w:ilvl w:val="0"/>
          <w:numId w:val="9"/>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Suggests an inspection approach to supervision,</w:t>
      </w:r>
    </w:p>
    <w:p w14:paraId="56D951FD" w14:textId="77777777" w:rsidR="00102B8D" w:rsidRPr="00102B8D" w:rsidRDefault="00102B8D" w:rsidP="00102B8D">
      <w:pPr>
        <w:widowControl w:val="0"/>
        <w:numPr>
          <w:ilvl w:val="0"/>
          <w:numId w:val="9"/>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Has limited validity based on the skill of the observer,</w:t>
      </w:r>
    </w:p>
    <w:p w14:paraId="6A2B3C36" w14:textId="77777777" w:rsidR="00102B8D" w:rsidRDefault="00102B8D" w:rsidP="00102B8D">
      <w:pPr>
        <w:widowControl w:val="0"/>
        <w:numPr>
          <w:ilvl w:val="0"/>
          <w:numId w:val="9"/>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Is narrow in scope (i.e., restricted to instructional skills only), and</w:t>
      </w:r>
    </w:p>
    <w:p w14:paraId="17B1D3A3" w14:textId="77777777" w:rsidR="00102B8D" w:rsidRPr="00102B8D" w:rsidRDefault="00102B8D" w:rsidP="00102B8D">
      <w:pPr>
        <w:pStyle w:val="ListParagraph"/>
        <w:widowControl w:val="0"/>
        <w:numPr>
          <w:ilvl w:val="0"/>
          <w:numId w:val="9"/>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Involves a small sample of the teacher's actual work with students (e.g., four hours of observation would equal less than 1/2 of 1 percent of a teacher's time teaching during a given year).19 </w:t>
      </w:r>
    </w:p>
    <w:p w14:paraId="1C10DCE6"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4DF71E5F"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 xml:space="preserve">Despite these substantial drawbacks to the traditional evaluation process, the truly fundamental flaw in such an approach is the assumption that the presence of good practice during the observation equates to the academic success of students. If student learning is our ultimate goal, then it should be measured directly and not extrapolated from limited observations of classroom instruction. A more balanced approach to teacher evaluation would involve an assessment of the </w:t>
      </w:r>
      <w:r w:rsidRPr="00102B8D">
        <w:rPr>
          <w:rFonts w:ascii="Arial" w:hAnsi="Arial" w:cs="Arial"/>
          <w:i/>
          <w:iCs/>
          <w:color w:val="000000" w:themeColor="text1"/>
          <w14:textOutline w14:w="0" w14:cap="flat" w14:cmpd="sng" w14:algn="ctr">
            <w14:noFill/>
            <w14:prstDash w14:val="solid"/>
            <w14:round/>
          </w14:textOutline>
        </w:rPr>
        <w:t>act</w:t>
      </w:r>
      <w:r w:rsidRPr="00102B8D">
        <w:rPr>
          <w:rFonts w:ascii="Arial" w:hAnsi="Arial" w:cs="Arial"/>
          <w:color w:val="000000" w:themeColor="text1"/>
          <w14:textOutline w14:w="0" w14:cap="flat" w14:cmpd="sng" w14:algn="ctr">
            <w14:noFill/>
            <w14:prstDash w14:val="solid"/>
            <w14:round/>
          </w14:textOutline>
        </w:rPr>
        <w:t xml:space="preserve"> of teaching as well as the </w:t>
      </w:r>
      <w:r w:rsidRPr="00102B8D">
        <w:rPr>
          <w:rFonts w:ascii="Arial" w:hAnsi="Arial" w:cs="Arial"/>
          <w:i/>
          <w:iCs/>
          <w:color w:val="000000" w:themeColor="text1"/>
          <w14:textOutline w14:w="0" w14:cap="flat" w14:cmpd="sng" w14:algn="ctr">
            <w14:noFill/>
            <w14:prstDash w14:val="solid"/>
            <w14:round/>
          </w14:textOutline>
        </w:rPr>
        <w:t>results</w:t>
      </w:r>
      <w:r w:rsidRPr="00102B8D">
        <w:rPr>
          <w:rFonts w:ascii="Arial" w:hAnsi="Arial" w:cs="Arial"/>
          <w:color w:val="000000" w:themeColor="text1"/>
          <w14:textOutline w14:w="0" w14:cap="flat" w14:cmpd="sng" w14:algn="ctr">
            <w14:noFill/>
            <w14:prstDash w14:val="solid"/>
            <w14:round/>
          </w14:textOutline>
        </w:rPr>
        <w:t xml:space="preserve"> of teaching. We don't suggest throwing out the use of classroom observation to foster teacher improvement; rather we advocate that teacher effectiveness be judged and demonstrated by both classroom instruction </w:t>
      </w:r>
      <w:r w:rsidRPr="00102B8D">
        <w:rPr>
          <w:rFonts w:ascii="Arial" w:hAnsi="Arial" w:cs="Arial"/>
          <w:i/>
          <w:iCs/>
          <w:color w:val="000000" w:themeColor="text1"/>
          <w14:textOutline w14:w="0" w14:cap="flat" w14:cmpd="sng" w14:algn="ctr">
            <w14:noFill/>
            <w14:prstDash w14:val="solid"/>
            <w14:round/>
          </w14:textOutline>
        </w:rPr>
        <w:t>and</w:t>
      </w:r>
      <w:r w:rsidRPr="00102B8D">
        <w:rPr>
          <w:rFonts w:ascii="Arial" w:hAnsi="Arial" w:cs="Arial"/>
          <w:color w:val="000000" w:themeColor="text1"/>
          <w14:textOutline w14:w="0" w14:cap="flat" w14:cmpd="sng" w14:algn="ctr">
            <w14:noFill/>
            <w14:prstDash w14:val="solid"/>
            <w14:round/>
          </w14:textOutline>
        </w:rPr>
        <w:t xml:space="preserve"> the learning gains of students.</w:t>
      </w:r>
    </w:p>
    <w:p w14:paraId="1C5512E8"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06C31372" w14:textId="77777777" w:rsidR="00102B8D" w:rsidRPr="00102B8D" w:rsidRDefault="00102B8D" w:rsidP="00102B8D">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102B8D">
        <w:rPr>
          <w:rFonts w:ascii="Arial" w:hAnsi="Arial" w:cs="Arial"/>
          <w:b/>
          <w:bCs/>
          <w:color w:val="000000" w:themeColor="text1"/>
          <w14:textOutline w14:w="0" w14:cap="flat" w14:cmpd="sng" w14:algn="ctr">
            <w14:noFill/>
            <w14:prstDash w14:val="solid"/>
            <w14:round/>
          </w14:textOutline>
        </w:rPr>
        <w:t>Assessing Teacher Effectiveness</w:t>
      </w:r>
    </w:p>
    <w:p w14:paraId="04CDA2A2"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Most educators would agree that they are responsible for student learning, but the profession as a whole has avoided evaluations based on measures of student learning, sometimes with good reason, given the unfair approaches that have been proposed. The solution, however, is not to continue with traditional strategies simply because they are benign and comfortable, but rather to develop fair and reasonable means of assessing teacher success with students. A number of school systems and educational programs, to be discussed later in this book, have explored innovative ways of capturing valid and reliable data on student learning to inform the teacher evaluation process. Developing fair approaches for the assessment of teacher effectiveness requires an unflinching look at both the legitimate concerns that have driven the avoidance of a results orientation in the past, and the promising possibilities that make it more attractive in today's climate of greater accountability for student learning outcomes.</w:t>
      </w:r>
    </w:p>
    <w:p w14:paraId="5FE4C664"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669BC43D" w14:textId="77777777" w:rsidR="00102B8D" w:rsidRPr="00102B8D" w:rsidRDefault="00102B8D" w:rsidP="00102B8D">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102B8D">
        <w:rPr>
          <w:rFonts w:ascii="Arial" w:hAnsi="Arial" w:cs="Arial"/>
          <w:b/>
          <w:bCs/>
          <w:color w:val="000000" w:themeColor="text1"/>
          <w14:textOutline w14:w="0" w14:cap="flat" w14:cmpd="sng" w14:algn="ctr">
            <w14:noFill/>
            <w14:prstDash w14:val="solid"/>
            <w14:round/>
          </w14:textOutline>
        </w:rPr>
        <w:t>Concerns</w:t>
      </w:r>
    </w:p>
    <w:p w14:paraId="00C4572B"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Concerns about assessing teacher quality based on measures of student learning have clustered around what Schalock</w:t>
      </w:r>
      <w:proofErr w:type="gramStart"/>
      <w:r w:rsidRPr="00102B8D">
        <w:rPr>
          <w:rFonts w:ascii="Arial" w:hAnsi="Arial" w:cs="Arial"/>
          <w:color w:val="000000" w:themeColor="text1"/>
          <w14:textOutline w14:w="0" w14:cap="flat" w14:cmpd="sng" w14:algn="ctr">
            <w14:noFill/>
            <w14:prstDash w14:val="solid"/>
            <w14:round/>
          </w14:textOutline>
        </w:rPr>
        <w:t>20  terms</w:t>
      </w:r>
      <w:proofErr w:type="gramEnd"/>
      <w:r w:rsidRPr="00102B8D">
        <w:rPr>
          <w:rFonts w:ascii="Arial" w:hAnsi="Arial" w:cs="Arial"/>
          <w:color w:val="000000" w:themeColor="text1"/>
          <w14:textOutline w14:w="0" w14:cap="flat" w14:cmpd="sng" w14:algn="ctr">
            <w14:noFill/>
            <w14:prstDash w14:val="solid"/>
            <w14:round/>
          </w14:textOutline>
        </w:rPr>
        <w:t xml:space="preserve"> the collective and conditional nature of accountability, as well as the strategies for measuring student learning. Often, accountability efforts in schools are reduced to simplistic mandates for students to reach specified achievement goals at certain points in time. While gratifying as a bottom line, these expectations ignore the complex interdependencies of the learning enterprise. We must consider questions such as, “accountability by whom, with what resources, and as measured by what?”</w:t>
      </w:r>
    </w:p>
    <w:p w14:paraId="0750BB88"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3F36F8A5"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bCs/>
          <w:color w:val="000000" w:themeColor="text1"/>
          <w:u w:val="single"/>
          <w14:textOutline w14:w="0" w14:cap="flat" w14:cmpd="sng" w14:algn="ctr">
            <w14:noFill/>
            <w14:prstDash w14:val="solid"/>
            <w14:round/>
          </w14:textOutline>
        </w:rPr>
        <w:t>Collective nature of accountability:</w:t>
      </w:r>
      <w:r w:rsidRPr="00102B8D">
        <w:rPr>
          <w:rFonts w:ascii="Arial" w:hAnsi="Arial" w:cs="Arial"/>
          <w:bCs/>
          <w:color w:val="000000" w:themeColor="text1"/>
          <w14:textOutline w14:w="0" w14:cap="flat" w14:cmpd="sng" w14:algn="ctr">
            <w14:noFill/>
            <w14:prstDash w14:val="solid"/>
            <w14:round/>
          </w14:textOutline>
        </w:rPr>
        <w:t xml:space="preserve"> Responsibility by all stakeholders.</w:t>
      </w:r>
      <w:r w:rsidRPr="00102B8D">
        <w:rPr>
          <w:rFonts w:ascii="Arial" w:hAnsi="Arial" w:cs="Arial"/>
          <w:color w:val="000000" w:themeColor="text1"/>
          <w14:textOutline w14:w="0" w14:cap="flat" w14:cmpd="sng" w14:algn="ctr">
            <w14:noFill/>
            <w14:prstDash w14:val="solid"/>
            <w14:round/>
          </w14:textOutline>
        </w:rPr>
        <w:t xml:space="preserve"> Accountability should be thought of as a collective responsibility for supporting learning by parents, principals, superintendents, school board members, </w:t>
      </w:r>
      <w:r w:rsidRPr="00102B8D">
        <w:rPr>
          <w:rFonts w:ascii="Arial" w:hAnsi="Arial" w:cs="Arial"/>
          <w:i/>
          <w:iCs/>
          <w:color w:val="000000" w:themeColor="text1"/>
          <w14:textOutline w14:w="0" w14:cap="flat" w14:cmpd="sng" w14:algn="ctr">
            <w14:noFill/>
            <w14:prstDash w14:val="solid"/>
            <w14:round/>
          </w14:textOutline>
        </w:rPr>
        <w:t>and</w:t>
      </w:r>
      <w:r w:rsidRPr="00102B8D">
        <w:rPr>
          <w:rFonts w:ascii="Arial" w:hAnsi="Arial" w:cs="Arial"/>
          <w:color w:val="000000" w:themeColor="text1"/>
          <w14:textOutline w14:w="0" w14:cap="flat" w14:cmpd="sng" w14:algn="ctr">
            <w14:noFill/>
            <w14:prstDash w14:val="solid"/>
            <w14:round/>
          </w14:textOutline>
        </w:rPr>
        <w:t xml:space="preserve"> teachers, to say nothing of the students themselves. Holding teachers accountable for student achievement without recognition of the roles played by these other partners in the educational process is patently unfair and can amount to scapegoating. Likewise, requiring students to attend summer school, or retaining them due to limited progress, avoids the collective nature of accountability if school systems have not provided the quality of instruction necessary for students to meet grade level expectations.</w:t>
      </w:r>
    </w:p>
    <w:p w14:paraId="3AEDA5AD"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 xml:space="preserve">Ultimately, learning is a phenomenon that occurs as a result of the interactions between a teacher and student. Teachers cannot be solely responsible for student learning because it is an internally controlled activity. However, teachers are expected to optimize the conditions for learning. It is what they were hired to do and it is their professional obligation. As </w:t>
      </w:r>
      <w:proofErr w:type="spellStart"/>
      <w:r w:rsidRPr="00102B8D">
        <w:rPr>
          <w:rFonts w:ascii="Arial" w:hAnsi="Arial" w:cs="Arial"/>
          <w:color w:val="000000" w:themeColor="text1"/>
          <w14:textOutline w14:w="0" w14:cap="flat" w14:cmpd="sng" w14:algn="ctr">
            <w14:noFill/>
            <w14:prstDash w14:val="solid"/>
            <w14:round/>
          </w14:textOutline>
        </w:rPr>
        <w:t>Schalock</w:t>
      </w:r>
      <w:proofErr w:type="spellEnd"/>
      <w:r w:rsidRPr="00102B8D">
        <w:rPr>
          <w:rFonts w:ascii="Arial" w:hAnsi="Arial" w:cs="Arial"/>
          <w:color w:val="000000" w:themeColor="text1"/>
          <w14:textOutline w14:w="0" w14:cap="flat" w14:cmpd="sng" w14:algn="ctr">
            <w14:noFill/>
            <w14:prstDash w14:val="solid"/>
            <w14:round/>
          </w14:textOutline>
        </w:rPr>
        <w:t xml:space="preserve"> notes, “educator accountability for student progress in learning goes hand-in-hand with the social contract that assigns responsibility for education to schools.”21 </w:t>
      </w:r>
    </w:p>
    <w:p w14:paraId="49F9A3D5"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090EEEE2"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bCs/>
          <w:color w:val="000000" w:themeColor="text1"/>
          <w:u w:val="single"/>
          <w14:textOutline w14:w="0" w14:cap="flat" w14:cmpd="sng" w14:algn="ctr">
            <w14:noFill/>
            <w14:prstDash w14:val="solid"/>
            <w14:round/>
          </w14:textOutline>
        </w:rPr>
        <w:t>Conditional nature of accountability:</w:t>
      </w:r>
      <w:r w:rsidRPr="00102B8D">
        <w:rPr>
          <w:rFonts w:ascii="Arial" w:hAnsi="Arial" w:cs="Arial"/>
          <w:bCs/>
          <w:color w:val="000000" w:themeColor="text1"/>
          <w14:textOutline w14:w="0" w14:cap="flat" w14:cmpd="sng" w14:algn="ctr">
            <w14:noFill/>
            <w14:prstDash w14:val="solid"/>
            <w14:round/>
          </w14:textOutline>
        </w:rPr>
        <w:t xml:space="preserve"> Resources and student needs.</w:t>
      </w:r>
      <w:r w:rsidRPr="00102B8D">
        <w:rPr>
          <w:rFonts w:ascii="Arial" w:hAnsi="Arial" w:cs="Arial"/>
          <w:color w:val="000000" w:themeColor="text1"/>
          <w14:textOutline w14:w="0" w14:cap="flat" w14:cmpd="sng" w14:algn="ctr">
            <w14:noFill/>
            <w14:prstDash w14:val="solid"/>
            <w14:round/>
          </w14:textOutline>
        </w:rPr>
        <w:t xml:space="preserve"> Just as many actors affect the educational process, many variables affect the learning process within a classroom and are beyond the control of the individual teacher. These external variables include the level of support provided by the community and state, the availability of books for every child, the number of computers, sufficient instructional supplies, the support of curriculum specialists, and so forth. Within the classroom, the number and type of students can have dramatic effects on the level of academic achievement experienced by the class. Class size does make a difference, especially when a teacher is expected to work with a large number of at-risk students, whether they are disabled, limited in their English, or poor.</w:t>
      </w:r>
    </w:p>
    <w:p w14:paraId="1CEF190A"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1BA04C4F"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bCs/>
          <w:color w:val="000000" w:themeColor="text1"/>
          <w:u w:val="single"/>
          <w14:textOutline w14:w="0" w14:cap="flat" w14:cmpd="sng" w14:algn="ctr">
            <w14:noFill/>
            <w14:prstDash w14:val="solid"/>
            <w14:round/>
          </w14:textOutline>
        </w:rPr>
        <w:t>Measurement of student learning.</w:t>
      </w:r>
      <w:r w:rsidRPr="00102B8D">
        <w:rPr>
          <w:rFonts w:ascii="Arial" w:hAnsi="Arial" w:cs="Arial"/>
          <w:color w:val="000000" w:themeColor="text1"/>
          <w14:textOutline w14:w="0" w14:cap="flat" w14:cmpd="sng" w14:algn="ctr">
            <w14:noFill/>
            <w14:prstDash w14:val="solid"/>
            <w14:round/>
          </w14:textOutline>
        </w:rPr>
        <w:t xml:space="preserve"> One additional concern about the use of student learning assessments in the teacher evaluation process is the way in which learning is assessed. The traditional use of grades or standardized achievement scores is certainly suspect for a variety of reasons, including the</w:t>
      </w:r>
    </w:p>
    <w:p w14:paraId="6F9C2499" w14:textId="77777777" w:rsidR="00102B8D" w:rsidRPr="00102B8D" w:rsidRDefault="00102B8D" w:rsidP="00102B8D">
      <w:pPr>
        <w:pStyle w:val="ListParagraph"/>
        <w:widowControl w:val="0"/>
        <w:numPr>
          <w:ilvl w:val="1"/>
          <w:numId w:val="5"/>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Accuracy of grading procedures,</w:t>
      </w:r>
    </w:p>
    <w:p w14:paraId="543500BC" w14:textId="77777777" w:rsidR="00102B8D" w:rsidRPr="00102B8D" w:rsidRDefault="00102B8D" w:rsidP="00102B8D">
      <w:pPr>
        <w:pStyle w:val="ListParagraph"/>
        <w:widowControl w:val="0"/>
        <w:numPr>
          <w:ilvl w:val="1"/>
          <w:numId w:val="5"/>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Alignment of achievement tests with the curriculum,</w:t>
      </w:r>
    </w:p>
    <w:p w14:paraId="106A0F95" w14:textId="77777777" w:rsidR="00102B8D" w:rsidRPr="00102B8D" w:rsidRDefault="00102B8D" w:rsidP="00102B8D">
      <w:pPr>
        <w:pStyle w:val="ListParagraph"/>
        <w:widowControl w:val="0"/>
        <w:numPr>
          <w:ilvl w:val="1"/>
          <w:numId w:val="5"/>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Diagnostic value of either approach for instructional improvement, and</w:t>
      </w:r>
    </w:p>
    <w:p w14:paraId="4FE46E17" w14:textId="77777777" w:rsidR="00102B8D" w:rsidRPr="00102B8D" w:rsidRDefault="00102B8D" w:rsidP="00102B8D">
      <w:pPr>
        <w:pStyle w:val="ListParagraph"/>
        <w:widowControl w:val="0"/>
        <w:numPr>
          <w:ilvl w:val="1"/>
          <w:numId w:val="5"/>
        </w:numPr>
        <w:tabs>
          <w:tab w:val="left" w:pos="220"/>
          <w:tab w:val="left" w:pos="720"/>
        </w:tabs>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Single-point-in-time nature of these indicators.</w:t>
      </w:r>
    </w:p>
    <w:p w14:paraId="09605395"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4F732BD5"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In the absence of meaningful pre-test data, grades or achievement test scores at the end of the year are hardly valid measures of a teacher's influence during a given year; indeed, they reflect the cumulative effects of what students have learned at home and school over preceding years. A much more accurate measure of what a student has learned would be reflected by an assessment that is curriculum-aligned and administered both at the beginning and end of the year. When such learning gains are averaged over a whole class of students, we have a general indication of the magnitude of learning that took place with that group of children. (A more in-depth discussion of possible assessment strategies will be offered in Chapter 2.)</w:t>
      </w:r>
    </w:p>
    <w:p w14:paraId="106566C5"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As has become evident, the interplay of factors affecting student learning is multifaceted and quite challenging. It is also difficult to reach consensus on how best to measure student learning. Given these complexities, many educators have avoided being too explicit or public about tracking student learning for the purpose of improving instruction or evaluating performance. However, the current context of high-stakes accountability for students and schools found in most states, and which is being developed as a result of No Child Left Behind, provides an impetus and urgency for examining ways to assess teacher quality that are fair and realistic. Today, superintendents, principals, teachers, and students are being held accountable for higher levels of student achievement. Teachers are being pressured to produce results, yet often lack the necessary information and support to make data-driven instructional decisions. The use of approaches such as those suggested in this book can offer feedback on how to improve instruction in a balanced and meaningful manner.</w:t>
      </w:r>
    </w:p>
    <w:p w14:paraId="1D24459F"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138FA521" w14:textId="77777777" w:rsidR="00102B8D" w:rsidRPr="00102B8D" w:rsidRDefault="00102B8D" w:rsidP="00102B8D">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102B8D">
        <w:rPr>
          <w:rFonts w:ascii="Arial" w:hAnsi="Arial" w:cs="Arial"/>
          <w:b/>
          <w:bCs/>
          <w:color w:val="000000" w:themeColor="text1"/>
          <w14:textOutline w14:w="0" w14:cap="flat" w14:cmpd="sng" w14:algn="ctr">
            <w14:noFill/>
            <w14:prstDash w14:val="solid"/>
            <w14:round/>
          </w14:textOutline>
        </w:rPr>
        <w:t>Possibilities</w:t>
      </w:r>
    </w:p>
    <w:p w14:paraId="08BE9797"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Two primary purposes of teacher evaluation, as noted earlier, are professional growth and accountability. The use of data on student learning in the teacher evaluation process offers a potential tool for both improvement and for refocusing teacher evaluation on the accomplishments of teachers versus stylistic issues or their political standing. Too often, personal opinions or biases contaminate the evaluation process and undermine the credibility and trust necessary for meaningful dialogue about instruction. Reliable and valid information on student learning helps to align the evaluation process with the fundamental concerns of schooling. There are numerous advantages to this approach.</w:t>
      </w:r>
    </w:p>
    <w:p w14:paraId="12CA42F7"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7477BFAA"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bCs/>
          <w:color w:val="000000" w:themeColor="text1"/>
          <w:u w:val="single"/>
          <w14:textOutline w14:w="0" w14:cap="flat" w14:cmpd="sng" w14:algn="ctr">
            <w14:noFill/>
            <w14:prstDash w14:val="solid"/>
            <w14:round/>
          </w14:textOutline>
        </w:rPr>
        <w:t>More objective measure of teacher effectiveness.</w:t>
      </w:r>
      <w:r w:rsidRPr="00102B8D">
        <w:rPr>
          <w:rFonts w:ascii="Arial" w:hAnsi="Arial" w:cs="Arial"/>
          <w:color w:val="000000" w:themeColor="text1"/>
          <w14:textOutline w14:w="0" w14:cap="flat" w14:cmpd="sng" w14:algn="ctr">
            <w14:noFill/>
            <w14:prstDash w14:val="solid"/>
            <w14:round/>
          </w14:textOutline>
        </w:rPr>
        <w:t xml:space="preserve"> The importance of objective data in the evaluation process becomes more striking in a story from one principal in Dallas. As she entered the new school to which she was assigned, the outgoing principal informed her of two problematic teachers for whom she would need to begin laying the groundwork to dismiss. One teacher tended to be scattered in her approach to tasks and had a somewhat disorganized room. Her students were often talking and moving around the room at will as they worked. The other teacher was brusque with her students, rigid with her class rules, and worked the students hard. They were polar opposites in terms of style, but at the end of the year, when the new principal received the test data on the teachers in her building, she found that both of these teachers were top performers in terms of gains in student achievement. She decided that she could tolerate individual personality differences if children were being well served by these teachers. This story offers a compelling message: an evaluation approach that examines both the </w:t>
      </w:r>
      <w:r w:rsidRPr="00102B8D">
        <w:rPr>
          <w:rFonts w:ascii="Arial" w:hAnsi="Arial" w:cs="Arial"/>
          <w:i/>
          <w:iCs/>
          <w:color w:val="000000" w:themeColor="text1"/>
          <w14:textOutline w14:w="0" w14:cap="flat" w14:cmpd="sng" w14:algn="ctr">
            <w14:noFill/>
            <w14:prstDash w14:val="solid"/>
            <w14:round/>
          </w14:textOutline>
        </w:rPr>
        <w:t>act</w:t>
      </w:r>
      <w:r w:rsidRPr="00102B8D">
        <w:rPr>
          <w:rFonts w:ascii="Arial" w:hAnsi="Arial" w:cs="Arial"/>
          <w:color w:val="000000" w:themeColor="text1"/>
          <w14:textOutline w14:w="0" w14:cap="flat" w14:cmpd="sng" w14:algn="ctr">
            <w14:noFill/>
            <w14:prstDash w14:val="solid"/>
            <w14:round/>
          </w14:textOutline>
        </w:rPr>
        <w:t xml:space="preserve"> of teaching and the </w:t>
      </w:r>
      <w:r w:rsidRPr="00102B8D">
        <w:rPr>
          <w:rFonts w:ascii="Arial" w:hAnsi="Arial" w:cs="Arial"/>
          <w:i/>
          <w:iCs/>
          <w:color w:val="000000" w:themeColor="text1"/>
          <w14:textOutline w14:w="0" w14:cap="flat" w14:cmpd="sng" w14:algn="ctr">
            <w14:noFill/>
            <w14:prstDash w14:val="solid"/>
            <w14:round/>
          </w14:textOutline>
        </w:rPr>
        <w:t>results</w:t>
      </w:r>
      <w:r w:rsidRPr="00102B8D">
        <w:rPr>
          <w:rFonts w:ascii="Arial" w:hAnsi="Arial" w:cs="Arial"/>
          <w:color w:val="000000" w:themeColor="text1"/>
          <w14:textOutline w14:w="0" w14:cap="flat" w14:cmpd="sng" w14:algn="ctr">
            <w14:noFill/>
            <w14:prstDash w14:val="solid"/>
            <w14:round/>
          </w14:textOutline>
        </w:rPr>
        <w:t xml:space="preserve"> of teaching provides a more balanced and realistic appraisal of teacher effectiveness.</w:t>
      </w:r>
    </w:p>
    <w:p w14:paraId="3100D6F8"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bCs/>
          <w:color w:val="000000" w:themeColor="text1"/>
          <w:u w:val="single"/>
          <w14:textOutline w14:w="0" w14:cap="flat" w14:cmpd="sng" w14:algn="ctr">
            <w14:noFill/>
            <w14:prstDash w14:val="solid"/>
            <w14:round/>
          </w14:textOutline>
        </w:rPr>
        <w:t>Meaningful feedback for instructional improvement.</w:t>
      </w:r>
      <w:r w:rsidRPr="00102B8D">
        <w:rPr>
          <w:rFonts w:ascii="Arial" w:hAnsi="Arial" w:cs="Arial"/>
          <w:color w:val="000000" w:themeColor="text1"/>
          <w14:textOutline w14:w="0" w14:cap="flat" w14:cmpd="sng" w14:algn="ctr">
            <w14:noFill/>
            <w14:prstDash w14:val="solid"/>
            <w14:round/>
          </w14:textOutline>
        </w:rPr>
        <w:t xml:space="preserve"> Objective feedback in the form of assessment data also offers an invaluable tool for supervision. As Barbara Howard and Wendy </w:t>
      </w:r>
      <w:proofErr w:type="spellStart"/>
      <w:r w:rsidRPr="00102B8D">
        <w:rPr>
          <w:rFonts w:ascii="Arial" w:hAnsi="Arial" w:cs="Arial"/>
          <w:color w:val="000000" w:themeColor="text1"/>
          <w14:textOutline w14:w="0" w14:cap="flat" w14:cmpd="sng" w14:algn="ctr">
            <w14:noFill/>
            <w14:prstDash w14:val="solid"/>
            <w14:round/>
          </w14:textOutline>
        </w:rPr>
        <w:t>McColskey</w:t>
      </w:r>
      <w:proofErr w:type="spellEnd"/>
      <w:r w:rsidRPr="00102B8D">
        <w:rPr>
          <w:rFonts w:ascii="Arial" w:hAnsi="Arial" w:cs="Arial"/>
          <w:color w:val="000000" w:themeColor="text1"/>
          <w14:textOutline w14:w="0" w14:cap="flat" w14:cmpd="sng" w14:algn="ctr">
            <w14:noFill/>
            <w14:prstDash w14:val="solid"/>
            <w14:round/>
          </w14:textOutline>
        </w:rPr>
        <w:t xml:space="preserve"> note, “evaluation that leads to professional growth requires teachers to look honestly at their weaknesses and strengths.”22</w:t>
      </w:r>
      <w:r>
        <w:rPr>
          <w:rFonts w:ascii="Arial" w:hAnsi="Arial" w:cs="Arial"/>
          <w:color w:val="000000" w:themeColor="text1"/>
          <w14:textOutline w14:w="0" w14:cap="flat" w14:cmpd="sng" w14:algn="ctr">
            <w14:noFill/>
            <w14:prstDash w14:val="solid"/>
            <w14:round/>
          </w14:textOutline>
        </w:rPr>
        <w:t> </w:t>
      </w:r>
      <w:r w:rsidRPr="00102B8D">
        <w:rPr>
          <w:rFonts w:ascii="Arial" w:hAnsi="Arial" w:cs="Arial"/>
          <w:color w:val="000000" w:themeColor="text1"/>
          <w14:textOutline w14:w="0" w14:cap="flat" w14:cmpd="sng" w14:algn="ctr">
            <w14:noFill/>
            <w14:prstDash w14:val="solid"/>
            <w14:round/>
          </w14:textOutline>
        </w:rPr>
        <w:t>Self-</w:t>
      </w:r>
      <w:proofErr w:type="gramStart"/>
      <w:r w:rsidRPr="00102B8D">
        <w:rPr>
          <w:rFonts w:ascii="Arial" w:hAnsi="Arial" w:cs="Arial"/>
          <w:color w:val="000000" w:themeColor="text1"/>
          <w14:textOutline w14:w="0" w14:cap="flat" w14:cmpd="sng" w14:algn="ctr">
            <w14:noFill/>
            <w14:prstDash w14:val="solid"/>
            <w14:round/>
          </w14:textOutline>
        </w:rPr>
        <w:t>assessment</w:t>
      </w:r>
      <w:proofErr w:type="gramEnd"/>
      <w:r w:rsidRPr="00102B8D">
        <w:rPr>
          <w:rFonts w:ascii="Arial" w:hAnsi="Arial" w:cs="Arial"/>
          <w:color w:val="000000" w:themeColor="text1"/>
          <w14:textOutline w14:w="0" w14:cap="flat" w14:cmpd="sng" w14:algn="ctr">
            <w14:noFill/>
            <w14:prstDash w14:val="solid"/>
            <w14:round/>
          </w14:textOutline>
        </w:rPr>
        <w:t xml:space="preserve"> can be limited because of a lack of objectivity. Feedback from colleagues or supervisors based on a few classroom visits is equally limited because of the narrow sampling of behavior it provides. Assessment data of student learning over a marking period or even half a year can provide substantive feedback on students' cumulative mastery of material. It provides a broader and richer sampling of the teacher's impact on students and permits the identification of specific patterns in the learning of content and skills that were taught.</w:t>
      </w:r>
    </w:p>
    <w:p w14:paraId="0843A577"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The evidence from schools that have been successful in increasing the achievement level of students, particularly those serving high-poverty and high-minority populations, has been that better use of data is a key ingredient in their success.</w:t>
      </w:r>
      <w:proofErr w:type="gramStart"/>
      <w:r w:rsidRPr="00102B8D">
        <w:rPr>
          <w:rFonts w:ascii="Arial" w:hAnsi="Arial" w:cs="Arial"/>
          <w:color w:val="000000" w:themeColor="text1"/>
          <w14:textOutline w14:w="0" w14:cap="flat" w14:cmpd="sng" w14:algn="ctr">
            <w14:noFill/>
            <w14:prstDash w14:val="solid"/>
            <w14:round/>
          </w14:textOutline>
        </w:rPr>
        <w:t>23  Data</w:t>
      </w:r>
      <w:proofErr w:type="gramEnd"/>
      <w:r w:rsidRPr="00102B8D">
        <w:rPr>
          <w:rFonts w:ascii="Arial" w:hAnsi="Arial" w:cs="Arial"/>
          <w:color w:val="000000" w:themeColor="text1"/>
          <w14:textOutline w14:w="0" w14:cap="flat" w14:cmpd="sng" w14:algn="ctr">
            <w14:noFill/>
            <w14:prstDash w14:val="solid"/>
            <w14:round/>
          </w14:textOutline>
        </w:rPr>
        <w:t xml:space="preserve"> analysis has been used as a means of monitoring success and ensuring accountability for the identified goals of schools and school systems. In a recent study of 32 schools in the San Francisco Bay area, the frequency with which teachers collected, interpreted, and analyzed data for instructional improvement was found to differ among schools that were closing the achievement gap versus those that were not. “Two-thirds of the teachers surveyed in the gap-closing schools said they used test and other data at least several times a month to understand their students' skills gaps, and sometimes several times a week.”</w:t>
      </w:r>
      <w:proofErr w:type="gramStart"/>
      <w:r w:rsidRPr="00102B8D">
        <w:rPr>
          <w:rFonts w:ascii="Arial" w:hAnsi="Arial" w:cs="Arial"/>
          <w:color w:val="000000" w:themeColor="text1"/>
          <w14:textOutline w14:w="0" w14:cap="flat" w14:cmpd="sng" w14:algn="ctr">
            <w14:noFill/>
            <w14:prstDash w14:val="solid"/>
            <w14:round/>
          </w14:textOutline>
        </w:rPr>
        <w:t>24  Instructional</w:t>
      </w:r>
      <w:proofErr w:type="gramEnd"/>
      <w:r w:rsidRPr="00102B8D">
        <w:rPr>
          <w:rFonts w:ascii="Arial" w:hAnsi="Arial" w:cs="Arial"/>
          <w:color w:val="000000" w:themeColor="text1"/>
          <w14:textOutline w14:w="0" w14:cap="flat" w14:cmpd="sng" w14:algn="ctr">
            <w14:noFill/>
            <w14:prstDash w14:val="solid"/>
            <w14:round/>
          </w14:textOutline>
        </w:rPr>
        <w:t xml:space="preserve"> responsiveness to student assessments is a powerful tool for increased student achievement.</w:t>
      </w:r>
    </w:p>
    <w:p w14:paraId="262F70A4"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05011614"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bCs/>
          <w:color w:val="000000" w:themeColor="text1"/>
          <w:u w:val="single"/>
          <w14:textOutline w14:w="0" w14:cap="flat" w14:cmpd="sng" w14:algn="ctr">
            <w14:noFill/>
            <w14:prstDash w14:val="solid"/>
            <w14:round/>
          </w14:textOutline>
        </w:rPr>
        <w:t>Barometer of success and motivational tool.</w:t>
      </w:r>
      <w:r w:rsidRPr="00102B8D">
        <w:rPr>
          <w:rFonts w:ascii="Arial" w:hAnsi="Arial" w:cs="Arial"/>
          <w:color w:val="000000" w:themeColor="text1"/>
          <w14:textOutline w14:w="0" w14:cap="flat" w14:cmpd="sng" w14:algn="ctr">
            <w14:noFill/>
            <w14:prstDash w14:val="solid"/>
            <w14:round/>
          </w14:textOutline>
        </w:rPr>
        <w:t xml:space="preserve"> In addition to providing meaningful feedback for instructional improvement, student achievement data can provide encouragement and a sense of gratification. As </w:t>
      </w:r>
      <w:proofErr w:type="spellStart"/>
      <w:r w:rsidRPr="00102B8D">
        <w:rPr>
          <w:rFonts w:ascii="Arial" w:hAnsi="Arial" w:cs="Arial"/>
          <w:color w:val="000000" w:themeColor="text1"/>
          <w14:textOutline w14:w="0" w14:cap="flat" w14:cmpd="sng" w14:algn="ctr">
            <w14:noFill/>
            <w14:prstDash w14:val="solid"/>
            <w14:round/>
          </w14:textOutline>
        </w:rPr>
        <w:t>Schmoker</w:t>
      </w:r>
      <w:proofErr w:type="spellEnd"/>
      <w:r w:rsidRPr="00102B8D">
        <w:rPr>
          <w:rFonts w:ascii="Arial" w:hAnsi="Arial" w:cs="Arial"/>
          <w:color w:val="000000" w:themeColor="text1"/>
          <w14:textOutline w14:w="0" w14:cap="flat" w14:cmpd="sng" w14:algn="ctr">
            <w14:noFill/>
            <w14:prstDash w14:val="solid"/>
            <w14:round/>
          </w14:textOutline>
        </w:rPr>
        <w:t xml:space="preserve"> observes, “Data and results can be a powerful force for generating an intrinsic desire to improve.”</w:t>
      </w:r>
      <w:proofErr w:type="gramStart"/>
      <w:r w:rsidRPr="00102B8D">
        <w:rPr>
          <w:rFonts w:ascii="Arial" w:hAnsi="Arial" w:cs="Arial"/>
          <w:color w:val="000000" w:themeColor="text1"/>
          <w14:textOutline w14:w="0" w14:cap="flat" w14:cmpd="sng" w14:algn="ctr">
            <w14:noFill/>
            <w14:prstDash w14:val="solid"/>
            <w14:round/>
          </w14:textOutline>
        </w:rPr>
        <w:t>25  Credible</w:t>
      </w:r>
      <w:proofErr w:type="gramEnd"/>
      <w:r w:rsidRPr="00102B8D">
        <w:rPr>
          <w:rFonts w:ascii="Arial" w:hAnsi="Arial" w:cs="Arial"/>
          <w:color w:val="000000" w:themeColor="text1"/>
          <w14:textOutline w14:w="0" w14:cap="flat" w14:cmpd="sng" w14:algn="ctr">
            <w14:noFill/>
            <w14:prstDash w14:val="solid"/>
            <w14:round/>
          </w14:textOutline>
        </w:rPr>
        <w:t xml:space="preserve"> data on the results of teaching efforts inform instructors on what to change to improve their performance and gauge their success in doing so. Without concrete feedback on the results of their work, teachers can hardly hope to improve them. “Data make the invisible visible, revealing strengths and weaknesses that are easily concealed. Data promote certainty and precision, which increases teachers' confidence in their abilities.”26 </w:t>
      </w:r>
    </w:p>
    <w:p w14:paraId="15B8B038"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bCs/>
          <w:color w:val="000000" w:themeColor="text1"/>
          <w14:textOutline w14:w="0" w14:cap="flat" w14:cmpd="sng" w14:algn="ctr">
            <w14:noFill/>
            <w14:prstDash w14:val="solid"/>
            <w14:round/>
          </w14:textOutline>
        </w:rPr>
        <w:t>Assessment is an integral facet of instruction.</w:t>
      </w:r>
      <w:r w:rsidRPr="00102B8D">
        <w:rPr>
          <w:rFonts w:ascii="Arial" w:hAnsi="Arial" w:cs="Arial"/>
          <w:color w:val="000000" w:themeColor="text1"/>
          <w14:textOutline w14:w="0" w14:cap="flat" w14:cmpd="sng" w14:algn="ctr">
            <w14:noFill/>
            <w14:prstDash w14:val="solid"/>
            <w14:round/>
          </w14:textOutline>
        </w:rPr>
        <w:t xml:space="preserve"> More than 30 years ago, </w:t>
      </w:r>
      <w:proofErr w:type="spellStart"/>
      <w:r w:rsidRPr="00102B8D">
        <w:rPr>
          <w:rFonts w:ascii="Arial" w:hAnsi="Arial" w:cs="Arial"/>
          <w:color w:val="000000" w:themeColor="text1"/>
          <w14:textOutline w14:w="0" w14:cap="flat" w14:cmpd="sng" w14:algn="ctr">
            <w14:noFill/>
            <w14:prstDash w14:val="solid"/>
            <w14:round/>
          </w14:textOutline>
        </w:rPr>
        <w:t>Lortie</w:t>
      </w:r>
      <w:proofErr w:type="spellEnd"/>
      <w:r w:rsidRPr="00102B8D">
        <w:rPr>
          <w:rFonts w:ascii="Arial" w:hAnsi="Arial" w:cs="Arial"/>
          <w:color w:val="000000" w:themeColor="text1"/>
          <w14:textOutline w14:w="0" w14:cap="flat" w14:cmpd="sng" w14:algn="ctr">
            <w14:noFill/>
            <w14:prstDash w14:val="solid"/>
            <w14:round/>
          </w14:textOutline>
        </w:rPr>
        <w:t xml:space="preserve"> noted that “the monitoring of effective instruction is the heart of effective instruction.”</w:t>
      </w:r>
      <w:proofErr w:type="gramStart"/>
      <w:r w:rsidRPr="00102B8D">
        <w:rPr>
          <w:rFonts w:ascii="Arial" w:hAnsi="Arial" w:cs="Arial"/>
          <w:color w:val="000000" w:themeColor="text1"/>
          <w14:textOutline w14:w="0" w14:cap="flat" w14:cmpd="sng" w14:algn="ctr">
            <w14:noFill/>
            <w14:prstDash w14:val="solid"/>
            <w14:round/>
          </w14:textOutline>
        </w:rPr>
        <w:t>27  Truly</w:t>
      </w:r>
      <w:proofErr w:type="gramEnd"/>
      <w:r w:rsidRPr="00102B8D">
        <w:rPr>
          <w:rFonts w:ascii="Arial" w:hAnsi="Arial" w:cs="Arial"/>
          <w:color w:val="000000" w:themeColor="text1"/>
          <w14:textOutline w14:w="0" w14:cap="flat" w14:cmpd="sng" w14:algn="ctr">
            <w14:noFill/>
            <w14:prstDash w14:val="solid"/>
            <w14:round/>
          </w14:textOutline>
        </w:rPr>
        <w:t xml:space="preserve"> effective teachers monitor student learning on an ongoing basis and use the information to improve their teaching. How do we encourage all teachers to embrace this practice to benefit their teaching and the learning of their students? The purpose of </w:t>
      </w:r>
      <w:r w:rsidRPr="00102B8D">
        <w:rPr>
          <w:rFonts w:ascii="Arial" w:hAnsi="Arial" w:cs="Arial"/>
          <w:i/>
          <w:iCs/>
          <w:color w:val="000000" w:themeColor="text1"/>
          <w14:textOutline w14:w="0" w14:cap="flat" w14:cmpd="sng" w14:algn="ctr">
            <w14:noFill/>
            <w14:prstDash w14:val="solid"/>
            <w14:round/>
          </w14:textOutline>
        </w:rPr>
        <w:t>Linking Teacher Evaluation and Student Learning</w:t>
      </w:r>
      <w:r w:rsidRPr="00102B8D">
        <w:rPr>
          <w:rFonts w:ascii="Arial" w:hAnsi="Arial" w:cs="Arial"/>
          <w:color w:val="000000" w:themeColor="text1"/>
          <w14:textOutline w14:w="0" w14:cap="flat" w14:cmpd="sng" w14:algn="ctr">
            <w14:noFill/>
            <w14:prstDash w14:val="solid"/>
            <w14:round/>
          </w14:textOutline>
        </w:rPr>
        <w:t xml:space="preserve"> is to present methodologies that have attempted to balance the competing demands of fairness, diagnostic value for professional growth, and accountability for student learning. The details of implementation are daunting; each methodology reflects years of careful consideration of the myriad issues that influence student learning and its assessment. All the models presented in this book have both advantages and disadvantages, but they have a proven track record for connecting teacher evaluation to student learning.</w:t>
      </w:r>
    </w:p>
    <w:p w14:paraId="694D1B99"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4E28B2D1" w14:textId="77777777" w:rsidR="00102B8D" w:rsidRPr="00102B8D" w:rsidRDefault="00102B8D" w:rsidP="00102B8D">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102B8D">
        <w:rPr>
          <w:rFonts w:ascii="Arial" w:hAnsi="Arial" w:cs="Arial"/>
          <w:b/>
          <w:bCs/>
          <w:color w:val="000000" w:themeColor="text1"/>
          <w14:textOutline w14:w="0" w14:cap="flat" w14:cmpd="sng" w14:algn="ctr">
            <w14:noFill/>
            <w14:prstDash w14:val="solid"/>
            <w14:round/>
          </w14:textOutline>
        </w:rPr>
        <w:t>Conclusion</w:t>
      </w:r>
    </w:p>
    <w:p w14:paraId="0A60EDE5"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Across the United States, school accountability is a theme now commonly heard in the regular discourse among state government officials and local community members. Parents, policymakers, and educators alike have examined their public schools and are calling for, even demanding, improvement. School reform efforts are taking a variety of forms, with two of the most prominent being a focus on higher teacher standards and improved student performance.</w:t>
      </w:r>
    </w:p>
    <w:p w14:paraId="4393283B"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 xml:space="preserve">These goals were illuminated by the powerful opening salvo in the 1996 report, </w:t>
      </w:r>
      <w:r w:rsidRPr="00102B8D">
        <w:rPr>
          <w:rFonts w:ascii="Arial" w:hAnsi="Arial" w:cs="Arial"/>
          <w:i/>
          <w:iCs/>
          <w:color w:val="000000" w:themeColor="text1"/>
          <w14:textOutline w14:w="0" w14:cap="flat" w14:cmpd="sng" w14:algn="ctr">
            <w14:noFill/>
            <w14:prstDash w14:val="solid"/>
            <w14:round/>
          </w14:textOutline>
        </w:rPr>
        <w:t>What Matters Most: Teaching for America's Future</w:t>
      </w:r>
      <w:r w:rsidRPr="00102B8D">
        <w:rPr>
          <w:rFonts w:ascii="Arial" w:hAnsi="Arial" w:cs="Arial"/>
          <w:color w:val="000000" w:themeColor="text1"/>
          <w14:textOutline w14:w="0" w14:cap="flat" w14:cmpd="sng" w14:algn="ctr">
            <w14:noFill/>
            <w14:prstDash w14:val="solid"/>
            <w14:round/>
          </w14:textOutline>
        </w:rPr>
        <w:t>, by the National Commission on Teaching and America's Future, as follows:</w:t>
      </w:r>
    </w:p>
    <w:p w14:paraId="7F7B488E"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We propose an audacious goal . . . by the year 2006, America will provide all students in the country with what should be their educational birthright: access to competent, caring, and qualified teachers.28 </w:t>
      </w:r>
    </w:p>
    <w:p w14:paraId="379B69B8"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603394AE"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 xml:space="preserve">The commission followed this opening statement with its first of five major recommendations: </w:t>
      </w:r>
      <w:r w:rsidRPr="00102B8D">
        <w:rPr>
          <w:rFonts w:ascii="Arial" w:hAnsi="Arial" w:cs="Arial"/>
          <w:i/>
          <w:iCs/>
          <w:color w:val="000000" w:themeColor="text1"/>
          <w14:textOutline w14:w="0" w14:cap="flat" w14:cmpd="sng" w14:algn="ctr">
            <w14:noFill/>
            <w14:prstDash w14:val="solid"/>
            <w14:round/>
          </w14:textOutline>
        </w:rPr>
        <w:t>Get serious about standards for both students and teachers</w:t>
      </w:r>
      <w:r w:rsidRPr="00102B8D">
        <w:rPr>
          <w:rFonts w:ascii="Arial" w:hAnsi="Arial" w:cs="Arial"/>
          <w:color w:val="000000" w:themeColor="text1"/>
          <w14:textOutline w14:w="0" w14:cap="flat" w14:cmpd="sng" w14:algn="ctr">
            <w14:noFill/>
            <w14:prstDash w14:val="solid"/>
            <w14:round/>
          </w14:textOutline>
        </w:rPr>
        <w:t xml:space="preserve">. </w:t>
      </w:r>
      <w:r w:rsidRPr="004452D0">
        <w:rPr>
          <w:rFonts w:ascii="Arial" w:hAnsi="Arial" w:cs="Arial"/>
          <w:b/>
          <w:color w:val="000000" w:themeColor="text1"/>
          <w14:textOutline w14:w="0" w14:cap="flat" w14:cmpd="sng" w14:algn="ctr">
            <w14:noFill/>
            <w14:prstDash w14:val="solid"/>
            <w14:round/>
          </w14:textOutline>
        </w:rPr>
        <w:t>“Clearly, if students are to achieve high standards, we can expect no less from their teachers and other educators.”29 </w:t>
      </w:r>
    </w:p>
    <w:p w14:paraId="35DBB313"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4871ADE7"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4452D0">
        <w:rPr>
          <w:rFonts w:ascii="Arial" w:hAnsi="Arial" w:cs="Arial"/>
          <w:b/>
          <w:color w:val="000000" w:themeColor="text1"/>
          <w14:textOutline w14:w="0" w14:cap="flat" w14:cmpd="sng" w14:algn="ctr">
            <w14:noFill/>
            <w14:prstDash w14:val="solid"/>
            <w14:round/>
          </w14:textOutline>
        </w:rPr>
        <w:t>If teachers do, in fact, make a difference in student learning, and if we are to have competent and caring teachers, shouldn't we relate teacher work to student work? Shouldn't student achievement be a fundamental measure of teacher effectiveness?</w:t>
      </w:r>
      <w:r w:rsidRPr="00102B8D">
        <w:rPr>
          <w:rFonts w:ascii="Arial" w:hAnsi="Arial" w:cs="Arial"/>
          <w:color w:val="000000" w:themeColor="text1"/>
          <w14:textOutline w14:w="0" w14:cap="flat" w14:cmpd="sng" w14:algn="ctr">
            <w14:noFill/>
            <w14:prstDash w14:val="solid"/>
            <w14:round/>
          </w14:textOutline>
        </w:rPr>
        <w:t xml:space="preserve"> We explore these questions in the remaining chapters. This introductory chapter is followed by an overview of the spectrum of strategies that have been developed to assess teacher effectiveness as a function of student learning. Then, in turn, we will examine four examples of assessment systems that rely on student learning as a measure of teacher effectiveness:30 </w:t>
      </w:r>
    </w:p>
    <w:p w14:paraId="4C295421"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688D4E54" w14:textId="77777777" w:rsidR="00102B8D" w:rsidRPr="00102B8D" w:rsidRDefault="00102B8D" w:rsidP="00102B8D">
      <w:pPr>
        <w:widowControl w:val="0"/>
        <w:numPr>
          <w:ilvl w:val="0"/>
          <w:numId w:val="4"/>
        </w:numPr>
        <w:tabs>
          <w:tab w:val="left" w:pos="220"/>
          <w:tab w:val="left" w:pos="720"/>
        </w:tabs>
        <w:autoSpaceDE w:val="0"/>
        <w:autoSpaceDN w:val="0"/>
        <w:adjustRightInd w:val="0"/>
        <w:ind w:hanging="72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Assessing Teacher Quality with Student Work: The Oregon Teacher Work Sample Methodology.</w:t>
      </w:r>
    </w:p>
    <w:p w14:paraId="1002CC47" w14:textId="77777777" w:rsidR="00102B8D" w:rsidRPr="00102B8D" w:rsidRDefault="00102B8D" w:rsidP="00102B8D">
      <w:pPr>
        <w:widowControl w:val="0"/>
        <w:numPr>
          <w:ilvl w:val="0"/>
          <w:numId w:val="4"/>
        </w:numPr>
        <w:tabs>
          <w:tab w:val="left" w:pos="220"/>
          <w:tab w:val="left" w:pos="720"/>
        </w:tabs>
        <w:autoSpaceDE w:val="0"/>
        <w:autoSpaceDN w:val="0"/>
        <w:adjustRightInd w:val="0"/>
        <w:ind w:hanging="72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Assessing Teacher Quality in a Standards-Based Environment: The Thompson, Colorado, School District.</w:t>
      </w:r>
    </w:p>
    <w:p w14:paraId="56637883" w14:textId="77777777" w:rsidR="00102B8D" w:rsidRPr="00102B8D" w:rsidRDefault="00102B8D" w:rsidP="00102B8D">
      <w:pPr>
        <w:widowControl w:val="0"/>
        <w:numPr>
          <w:ilvl w:val="0"/>
          <w:numId w:val="4"/>
        </w:numPr>
        <w:tabs>
          <w:tab w:val="left" w:pos="220"/>
          <w:tab w:val="left" w:pos="720"/>
        </w:tabs>
        <w:autoSpaceDE w:val="0"/>
        <w:autoSpaceDN w:val="0"/>
        <w:adjustRightInd w:val="0"/>
        <w:ind w:hanging="72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Assessing Teacher Quality Through Goal Setting: The Alexandria, Virginia, School District.</w:t>
      </w:r>
    </w:p>
    <w:p w14:paraId="411326B0" w14:textId="77777777" w:rsidR="00102B8D" w:rsidRPr="00102B8D" w:rsidRDefault="00102B8D" w:rsidP="00102B8D">
      <w:pPr>
        <w:widowControl w:val="0"/>
        <w:numPr>
          <w:ilvl w:val="0"/>
          <w:numId w:val="4"/>
        </w:numPr>
        <w:tabs>
          <w:tab w:val="left" w:pos="220"/>
          <w:tab w:val="left" w:pos="720"/>
        </w:tabs>
        <w:autoSpaceDE w:val="0"/>
        <w:autoSpaceDN w:val="0"/>
        <w:adjustRightInd w:val="0"/>
        <w:ind w:hanging="72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Assessing Teacher Quality Based on Student Gains: Value-Added Assessment in Tennessee.</w:t>
      </w:r>
    </w:p>
    <w:p w14:paraId="16BFF366"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5CE95224" w14:textId="77777777" w:rsid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102B8D">
        <w:rPr>
          <w:rFonts w:ascii="Arial" w:hAnsi="Arial" w:cs="Arial"/>
          <w:color w:val="000000" w:themeColor="text1"/>
          <w14:textOutline w14:w="0" w14:cap="flat" w14:cmpd="sng" w14:algn="ctr">
            <w14:noFill/>
            <w14:prstDash w14:val="solid"/>
            <w14:round/>
          </w14:textOutline>
        </w:rPr>
        <w:t>The concluding chapter will summarize key issues and offer recommendations for educators and policy makers who are interested in making the connection explicit between teacher evaluation and student achievement.</w:t>
      </w:r>
    </w:p>
    <w:p w14:paraId="7E0110DB" w14:textId="77777777" w:rsidR="00102B8D" w:rsidRPr="00102B8D" w:rsidRDefault="00102B8D" w:rsidP="00102B8D">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09F0A357" w14:textId="77777777" w:rsidR="00102B8D" w:rsidRPr="00102B8D" w:rsidRDefault="00102B8D" w:rsidP="00102B8D">
      <w:pPr>
        <w:widowControl w:val="0"/>
        <w:autoSpaceDE w:val="0"/>
        <w:autoSpaceDN w:val="0"/>
        <w:adjustRightInd w:val="0"/>
        <w:rPr>
          <w:rFonts w:ascii="Arial" w:hAnsi="Arial" w:cs="Arial"/>
          <w:bCs/>
          <w:color w:val="000000" w:themeColor="text1"/>
          <w:sz w:val="18"/>
          <w:szCs w:val="18"/>
          <w14:textOutline w14:w="0" w14:cap="flat" w14:cmpd="sng" w14:algn="ctr">
            <w14:noFill/>
            <w14:prstDash w14:val="solid"/>
            <w14:round/>
          </w14:textOutline>
        </w:rPr>
      </w:pPr>
      <w:r w:rsidRPr="00102B8D">
        <w:rPr>
          <w:rFonts w:ascii="Arial" w:hAnsi="Arial" w:cs="Arial"/>
          <w:bCs/>
          <w:color w:val="000000" w:themeColor="text1"/>
          <w:sz w:val="18"/>
          <w:szCs w:val="18"/>
          <w14:textOutline w14:w="0" w14:cap="flat" w14:cmpd="sng" w14:algn="ctr">
            <w14:noFill/>
            <w14:prstDash w14:val="solid"/>
            <w14:round/>
          </w14:textOutline>
        </w:rPr>
        <w:t>Endnotes</w:t>
      </w:r>
    </w:p>
    <w:p w14:paraId="6FB6E4CB"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1  See</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Darling-Hammond, L. (2000). Teacher quality and student achievement: A review of state policy evidence. </w:t>
      </w:r>
      <w:r w:rsidRPr="00102B8D">
        <w:rPr>
          <w:rFonts w:ascii="Arial" w:hAnsi="Arial" w:cs="Arial"/>
          <w:i/>
          <w:iCs/>
          <w:color w:val="000000" w:themeColor="text1"/>
          <w:sz w:val="18"/>
          <w:szCs w:val="18"/>
          <w14:textOutline w14:w="0" w14:cap="flat" w14:cmpd="sng" w14:algn="ctr">
            <w14:noFill/>
            <w14:prstDash w14:val="solid"/>
            <w14:round/>
          </w14:textOutline>
        </w:rPr>
        <w:t>Education Policy Analysis Archives, 8</w:t>
      </w:r>
      <w:r w:rsidRPr="00102B8D">
        <w:rPr>
          <w:rFonts w:ascii="Arial" w:hAnsi="Arial" w:cs="Arial"/>
          <w:color w:val="000000" w:themeColor="text1"/>
          <w:sz w:val="18"/>
          <w:szCs w:val="18"/>
          <w14:textOutline w14:w="0" w14:cap="flat" w14:cmpd="sng" w14:algn="ctr">
            <w14:noFill/>
            <w14:prstDash w14:val="solid"/>
            <w14:round/>
          </w14:textOutline>
        </w:rPr>
        <w:t xml:space="preserve">(1). Retrieved January 22, 2004 from </w:t>
      </w:r>
      <w:hyperlink r:id="rId5" w:history="1">
        <w:r w:rsidRPr="00102B8D">
          <w:rPr>
            <w:rFonts w:ascii="Arial" w:hAnsi="Arial" w:cs="Arial"/>
            <w:color w:val="000000" w:themeColor="text1"/>
            <w:sz w:val="18"/>
            <w:szCs w:val="18"/>
            <w14:textOutline w14:w="0" w14:cap="flat" w14:cmpd="sng" w14:algn="ctr">
              <w14:noFill/>
              <w14:prstDash w14:val="solid"/>
              <w14:round/>
            </w14:textOutline>
          </w:rPr>
          <w:t>http://olam.ed.asu.edu/epaa/v8n1/</w:t>
        </w:r>
      </w:hyperlink>
      <w:r w:rsidRPr="00102B8D">
        <w:rPr>
          <w:rFonts w:ascii="Arial" w:hAnsi="Arial" w:cs="Arial"/>
          <w:color w:val="000000" w:themeColor="text1"/>
          <w:sz w:val="18"/>
          <w:szCs w:val="18"/>
          <w14:textOutline w14:w="0" w14:cap="flat" w14:cmpd="sng" w14:algn="ctr">
            <w14:noFill/>
            <w14:prstDash w14:val="solid"/>
            <w14:round/>
          </w14:textOutline>
        </w:rPr>
        <w:t xml:space="preserve"> and </w:t>
      </w:r>
      <w:proofErr w:type="spellStart"/>
      <w:r w:rsidRPr="00102B8D">
        <w:rPr>
          <w:rFonts w:ascii="Arial" w:hAnsi="Arial" w:cs="Arial"/>
          <w:color w:val="000000" w:themeColor="text1"/>
          <w:sz w:val="18"/>
          <w:szCs w:val="18"/>
          <w14:textOutline w14:w="0" w14:cap="flat" w14:cmpd="sng" w14:algn="ctr">
            <w14:noFill/>
            <w14:prstDash w14:val="solid"/>
            <w14:round/>
          </w14:textOutline>
        </w:rPr>
        <w:t>Stronge</w:t>
      </w:r>
      <w:proofErr w:type="spellEnd"/>
      <w:r w:rsidRPr="00102B8D">
        <w:rPr>
          <w:rFonts w:ascii="Arial" w:hAnsi="Arial" w:cs="Arial"/>
          <w:color w:val="000000" w:themeColor="text1"/>
          <w:sz w:val="18"/>
          <w:szCs w:val="18"/>
          <w14:textOutline w14:w="0" w14:cap="flat" w14:cmpd="sng" w14:algn="ctr">
            <w14:noFill/>
            <w14:prstDash w14:val="solid"/>
            <w14:round/>
          </w14:textOutline>
        </w:rPr>
        <w:t xml:space="preserve">, J. H. (2002). </w:t>
      </w:r>
      <w:r w:rsidRPr="00102B8D">
        <w:rPr>
          <w:rFonts w:ascii="Arial" w:hAnsi="Arial" w:cs="Arial"/>
          <w:i/>
          <w:iCs/>
          <w:color w:val="000000" w:themeColor="text1"/>
          <w:sz w:val="18"/>
          <w:szCs w:val="18"/>
          <w14:textOutline w14:w="0" w14:cap="flat" w14:cmpd="sng" w14:algn="ctr">
            <w14:noFill/>
            <w14:prstDash w14:val="solid"/>
            <w14:round/>
          </w14:textOutline>
        </w:rPr>
        <w:t>Qualities of effective teachers</w:t>
      </w:r>
      <w:r w:rsidRPr="00102B8D">
        <w:rPr>
          <w:rFonts w:ascii="Arial" w:hAnsi="Arial" w:cs="Arial"/>
          <w:color w:val="000000" w:themeColor="text1"/>
          <w:sz w:val="18"/>
          <w:szCs w:val="18"/>
          <w14:textOutline w14:w="0" w14:cap="flat" w14:cmpd="sng" w14:algn="ctr">
            <w14:noFill/>
            <w14:prstDash w14:val="solid"/>
            <w14:round/>
          </w14:textOutline>
        </w:rPr>
        <w:t>. Alexandria, VA: Association for Supervision and Curriculum Development.</w:t>
      </w:r>
    </w:p>
    <w:p w14:paraId="567435AF"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2  Marzano</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R. J., Pickering, D. J., &amp; Pollock, J. E. (2001). </w:t>
      </w:r>
      <w:r w:rsidRPr="00102B8D">
        <w:rPr>
          <w:rFonts w:ascii="Arial" w:hAnsi="Arial" w:cs="Arial"/>
          <w:i/>
          <w:iCs/>
          <w:color w:val="000000" w:themeColor="text1"/>
          <w:sz w:val="18"/>
          <w:szCs w:val="18"/>
          <w14:textOutline w14:w="0" w14:cap="flat" w14:cmpd="sng" w14:algn="ctr">
            <w14:noFill/>
            <w14:prstDash w14:val="solid"/>
            <w14:round/>
          </w14:textOutline>
        </w:rPr>
        <w:t>Classroom instruction that works: Research-based strategies for increasing student achievement</w:t>
      </w:r>
      <w:r w:rsidRPr="00102B8D">
        <w:rPr>
          <w:rFonts w:ascii="Arial" w:hAnsi="Arial" w:cs="Arial"/>
          <w:color w:val="000000" w:themeColor="text1"/>
          <w:sz w:val="18"/>
          <w:szCs w:val="18"/>
          <w14:textOutline w14:w="0" w14:cap="flat" w14:cmpd="sng" w14:algn="ctr">
            <w14:noFill/>
            <w14:prstDash w14:val="solid"/>
            <w14:round/>
          </w14:textOutline>
        </w:rPr>
        <w:t>. Alexandria, VA: Association for Supervision and Curriculum Development.</w:t>
      </w:r>
    </w:p>
    <w:p w14:paraId="433C50D1"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3  </w:t>
      </w:r>
      <w:proofErr w:type="spellStart"/>
      <w:r w:rsidRPr="00102B8D">
        <w:rPr>
          <w:rFonts w:ascii="Arial" w:hAnsi="Arial" w:cs="Arial"/>
          <w:color w:val="000000" w:themeColor="text1"/>
          <w:sz w:val="18"/>
          <w:szCs w:val="18"/>
          <w14:textOutline w14:w="0" w14:cap="flat" w14:cmpd="sng" w14:algn="ctr">
            <w14:noFill/>
            <w14:prstDash w14:val="solid"/>
            <w14:round/>
          </w14:textOutline>
        </w:rPr>
        <w:t>Schmoker</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M. (1999). </w:t>
      </w:r>
      <w:r w:rsidRPr="00102B8D">
        <w:rPr>
          <w:rFonts w:ascii="Arial" w:hAnsi="Arial" w:cs="Arial"/>
          <w:i/>
          <w:iCs/>
          <w:color w:val="000000" w:themeColor="text1"/>
          <w:sz w:val="18"/>
          <w:szCs w:val="18"/>
          <w14:textOutline w14:w="0" w14:cap="flat" w14:cmpd="sng" w14:algn="ctr">
            <w14:noFill/>
            <w14:prstDash w14:val="solid"/>
            <w14:round/>
          </w14:textOutline>
        </w:rPr>
        <w:t>Results: The key to continuous school improvement</w:t>
      </w:r>
      <w:r w:rsidRPr="00102B8D">
        <w:rPr>
          <w:rFonts w:ascii="Arial" w:hAnsi="Arial" w:cs="Arial"/>
          <w:color w:val="000000" w:themeColor="text1"/>
          <w:sz w:val="18"/>
          <w:szCs w:val="18"/>
          <w14:textOutline w14:w="0" w14:cap="flat" w14:cmpd="sng" w14:algn="ctr">
            <w14:noFill/>
            <w14:prstDash w14:val="solid"/>
            <w14:round/>
          </w14:textOutline>
        </w:rPr>
        <w:t>. Alexandria, VA: Association for Supervision and Curriculum Development, p. 70.</w:t>
      </w:r>
    </w:p>
    <w:p w14:paraId="7BF53E62"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4  The</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Tennessee Value-Added Research and Assessment Center work will be high-lighted in more detail in Chapter 6.</w:t>
      </w:r>
    </w:p>
    <w:p w14:paraId="0A673B5A"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5  Sanders</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W. L., &amp; Rivers, J. C. (1996). </w:t>
      </w:r>
      <w:r w:rsidRPr="00102B8D">
        <w:rPr>
          <w:rFonts w:ascii="Arial" w:hAnsi="Arial" w:cs="Arial"/>
          <w:i/>
          <w:iCs/>
          <w:color w:val="000000" w:themeColor="text1"/>
          <w:sz w:val="18"/>
          <w:szCs w:val="18"/>
          <w14:textOutline w14:w="0" w14:cap="flat" w14:cmpd="sng" w14:algn="ctr">
            <w14:noFill/>
            <w14:prstDash w14:val="solid"/>
            <w14:round/>
          </w14:textOutline>
        </w:rPr>
        <w:t>Cumulative and residual effects of teachers on future student academic achievement</w:t>
      </w:r>
      <w:r w:rsidRPr="00102B8D">
        <w:rPr>
          <w:rFonts w:ascii="Arial" w:hAnsi="Arial" w:cs="Arial"/>
          <w:color w:val="000000" w:themeColor="text1"/>
          <w:sz w:val="18"/>
          <w:szCs w:val="18"/>
          <w14:textOutline w14:w="0" w14:cap="flat" w14:cmpd="sng" w14:algn="ctr">
            <w14:noFill/>
            <w14:prstDash w14:val="solid"/>
            <w14:round/>
          </w14:textOutline>
        </w:rPr>
        <w:t xml:space="preserve"> (Research Progress Report). Knoxville, TN: University of Tennessee Value-Added Research and Assessment Center.</w:t>
      </w:r>
    </w:p>
    <w:p w14:paraId="355CA803"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6  Wright</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S. P., Horn, S. P., &amp; Sanders, W. L. (1997). Teacher and classroom context effects on student achievement: Implications for teacher evaluation. </w:t>
      </w:r>
      <w:r w:rsidRPr="00102B8D">
        <w:rPr>
          <w:rFonts w:ascii="Arial" w:hAnsi="Arial" w:cs="Arial"/>
          <w:i/>
          <w:iCs/>
          <w:color w:val="000000" w:themeColor="text1"/>
          <w:sz w:val="18"/>
          <w:szCs w:val="18"/>
          <w14:textOutline w14:w="0" w14:cap="flat" w14:cmpd="sng" w14:algn="ctr">
            <w14:noFill/>
            <w14:prstDash w14:val="solid"/>
            <w14:round/>
          </w14:textOutline>
        </w:rPr>
        <w:t>Journal of Personnel Evaluation in Education, 11</w:t>
      </w:r>
      <w:r w:rsidRPr="00102B8D">
        <w:rPr>
          <w:rFonts w:ascii="Arial" w:hAnsi="Arial" w:cs="Arial"/>
          <w:color w:val="000000" w:themeColor="text1"/>
          <w:sz w:val="18"/>
          <w:szCs w:val="18"/>
          <w14:textOutline w14:w="0" w14:cap="flat" w14:cmpd="sng" w14:algn="ctr">
            <w14:noFill/>
            <w14:prstDash w14:val="solid"/>
            <w14:round/>
          </w14:textOutline>
        </w:rPr>
        <w:t>, 57–67, p. 63.</w:t>
      </w:r>
    </w:p>
    <w:p w14:paraId="3EA65D65"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7  Sanders</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&amp; Rivers, 1996, p. 63.</w:t>
      </w:r>
    </w:p>
    <w:p w14:paraId="0F59D186"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8  Wright</w:t>
      </w:r>
      <w:proofErr w:type="gramEnd"/>
      <w:r w:rsidRPr="00102B8D">
        <w:rPr>
          <w:rFonts w:ascii="Arial" w:hAnsi="Arial" w:cs="Arial"/>
          <w:color w:val="000000" w:themeColor="text1"/>
          <w:sz w:val="18"/>
          <w:szCs w:val="18"/>
          <w14:textOutline w14:w="0" w14:cap="flat" w14:cmpd="sng" w14:algn="ctr">
            <w14:noFill/>
            <w14:prstDash w14:val="solid"/>
            <w14:round/>
          </w14:textOutline>
        </w:rPr>
        <w:t>, Horn, &amp; Sanders, 1997, p. 57.</w:t>
      </w:r>
    </w:p>
    <w:p w14:paraId="03C7AF64"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9  Jordan</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H., </w:t>
      </w:r>
      <w:proofErr w:type="spellStart"/>
      <w:r w:rsidRPr="00102B8D">
        <w:rPr>
          <w:rFonts w:ascii="Arial" w:hAnsi="Arial" w:cs="Arial"/>
          <w:color w:val="000000" w:themeColor="text1"/>
          <w:sz w:val="18"/>
          <w:szCs w:val="18"/>
          <w14:textOutline w14:w="0" w14:cap="flat" w14:cmpd="sng" w14:algn="ctr">
            <w14:noFill/>
            <w14:prstDash w14:val="solid"/>
            <w14:round/>
          </w14:textOutline>
        </w:rPr>
        <w:t>Mendro</w:t>
      </w:r>
      <w:proofErr w:type="spellEnd"/>
      <w:r w:rsidRPr="00102B8D">
        <w:rPr>
          <w:rFonts w:ascii="Arial" w:hAnsi="Arial" w:cs="Arial"/>
          <w:color w:val="000000" w:themeColor="text1"/>
          <w:sz w:val="18"/>
          <w:szCs w:val="18"/>
          <w14:textOutline w14:w="0" w14:cap="flat" w14:cmpd="sng" w14:algn="ctr">
            <w14:noFill/>
            <w14:prstDash w14:val="solid"/>
            <w14:round/>
          </w14:textOutline>
        </w:rPr>
        <w:t xml:space="preserve">, R., &amp; </w:t>
      </w:r>
      <w:proofErr w:type="spellStart"/>
      <w:r w:rsidRPr="00102B8D">
        <w:rPr>
          <w:rFonts w:ascii="Arial" w:hAnsi="Arial" w:cs="Arial"/>
          <w:color w:val="000000" w:themeColor="text1"/>
          <w:sz w:val="18"/>
          <w:szCs w:val="18"/>
          <w14:textOutline w14:w="0" w14:cap="flat" w14:cmpd="sng" w14:algn="ctr">
            <w14:noFill/>
            <w14:prstDash w14:val="solid"/>
            <w14:round/>
          </w14:textOutline>
        </w:rPr>
        <w:t>Weerasinghe</w:t>
      </w:r>
      <w:proofErr w:type="spellEnd"/>
      <w:r w:rsidRPr="00102B8D">
        <w:rPr>
          <w:rFonts w:ascii="Arial" w:hAnsi="Arial" w:cs="Arial"/>
          <w:color w:val="000000" w:themeColor="text1"/>
          <w:sz w:val="18"/>
          <w:szCs w:val="18"/>
          <w14:textOutline w14:w="0" w14:cap="flat" w14:cmpd="sng" w14:algn="ctr">
            <w14:noFill/>
            <w14:prstDash w14:val="solid"/>
            <w14:round/>
          </w14:textOutline>
        </w:rPr>
        <w:t xml:space="preserve">, D. (1997, July). </w:t>
      </w:r>
      <w:r w:rsidRPr="00102B8D">
        <w:rPr>
          <w:rFonts w:ascii="Arial" w:hAnsi="Arial" w:cs="Arial"/>
          <w:i/>
          <w:iCs/>
          <w:color w:val="000000" w:themeColor="text1"/>
          <w:sz w:val="18"/>
          <w:szCs w:val="18"/>
          <w14:textOutline w14:w="0" w14:cap="flat" w14:cmpd="sng" w14:algn="ctr">
            <w14:noFill/>
            <w14:prstDash w14:val="solid"/>
            <w14:round/>
          </w14:textOutline>
        </w:rPr>
        <w:t>Teacher effects on longitudinal student achievement</w:t>
      </w:r>
      <w:r w:rsidRPr="00102B8D">
        <w:rPr>
          <w:rFonts w:ascii="Arial" w:hAnsi="Arial" w:cs="Arial"/>
          <w:color w:val="000000" w:themeColor="text1"/>
          <w:sz w:val="18"/>
          <w:szCs w:val="18"/>
          <w14:textOutline w14:w="0" w14:cap="flat" w14:cmpd="sng" w14:algn="ctr">
            <w14:noFill/>
            <w14:prstDash w14:val="solid"/>
            <w14:round/>
          </w14:textOutline>
        </w:rPr>
        <w:t>. Paper presented at the sixth National Evaluation Institute sponsored by CREATE, Indianapolis, IN.</w:t>
      </w:r>
    </w:p>
    <w:p w14:paraId="1EA03B2A"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10  </w:t>
      </w:r>
      <w:proofErr w:type="spellStart"/>
      <w:r w:rsidRPr="00102B8D">
        <w:rPr>
          <w:rFonts w:ascii="Arial" w:hAnsi="Arial" w:cs="Arial"/>
          <w:color w:val="000000" w:themeColor="text1"/>
          <w:sz w:val="18"/>
          <w:szCs w:val="18"/>
          <w14:textOutline w14:w="0" w14:cap="flat" w14:cmpd="sng" w14:algn="ctr">
            <w14:noFill/>
            <w14:prstDash w14:val="solid"/>
            <w14:round/>
          </w14:textOutline>
        </w:rPr>
        <w:t>Mendro</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R. L. (1998). Student achievement and school and teacher accountability. </w:t>
      </w:r>
      <w:r w:rsidRPr="00102B8D">
        <w:rPr>
          <w:rFonts w:ascii="Arial" w:hAnsi="Arial" w:cs="Arial"/>
          <w:i/>
          <w:iCs/>
          <w:color w:val="000000" w:themeColor="text1"/>
          <w:sz w:val="18"/>
          <w:szCs w:val="18"/>
          <w14:textOutline w14:w="0" w14:cap="flat" w14:cmpd="sng" w14:algn="ctr">
            <w14:noFill/>
            <w14:prstDash w14:val="solid"/>
            <w14:round/>
          </w14:textOutline>
        </w:rPr>
        <w:t>Journal of Personnel Evaluation in Education, 12</w:t>
      </w:r>
      <w:r w:rsidRPr="00102B8D">
        <w:rPr>
          <w:rFonts w:ascii="Arial" w:hAnsi="Arial" w:cs="Arial"/>
          <w:color w:val="000000" w:themeColor="text1"/>
          <w:sz w:val="18"/>
          <w:szCs w:val="18"/>
          <w14:textOutline w14:w="0" w14:cap="flat" w14:cmpd="sng" w14:algn="ctr">
            <w14:noFill/>
            <w14:prstDash w14:val="solid"/>
            <w14:round/>
          </w14:textOutline>
        </w:rPr>
        <w:t>, 257–267, p. 262. The Dallas Public Schools program will be highlighted in more detail in Chapter 6.</w:t>
      </w:r>
    </w:p>
    <w:p w14:paraId="040A77B4"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11  </w:t>
      </w:r>
      <w:proofErr w:type="spellStart"/>
      <w:r w:rsidRPr="00102B8D">
        <w:rPr>
          <w:rFonts w:ascii="Arial" w:hAnsi="Arial" w:cs="Arial"/>
          <w:color w:val="000000" w:themeColor="text1"/>
          <w:sz w:val="18"/>
          <w:szCs w:val="18"/>
          <w14:textOutline w14:w="0" w14:cap="flat" w14:cmpd="sng" w14:algn="ctr">
            <w14:noFill/>
            <w14:prstDash w14:val="solid"/>
            <w14:round/>
          </w14:textOutline>
        </w:rPr>
        <w:t>Mendro</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1998, p. 261.</w:t>
      </w:r>
    </w:p>
    <w:p w14:paraId="209EE5C5"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12  </w:t>
      </w:r>
      <w:proofErr w:type="spellStart"/>
      <w:r w:rsidRPr="00102B8D">
        <w:rPr>
          <w:rFonts w:ascii="Arial" w:hAnsi="Arial" w:cs="Arial"/>
          <w:color w:val="000000" w:themeColor="text1"/>
          <w:sz w:val="18"/>
          <w:szCs w:val="18"/>
          <w14:textOutline w14:w="0" w14:cap="flat" w14:cmpd="sng" w14:algn="ctr">
            <w14:noFill/>
            <w14:prstDash w14:val="solid"/>
            <w14:round/>
          </w14:textOutline>
        </w:rPr>
        <w:t>Mendro</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1998, p. 261.</w:t>
      </w:r>
    </w:p>
    <w:p w14:paraId="0AE184F2"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13  </w:t>
      </w:r>
      <w:proofErr w:type="spellStart"/>
      <w:r w:rsidRPr="00102B8D">
        <w:rPr>
          <w:rFonts w:ascii="Arial" w:hAnsi="Arial" w:cs="Arial"/>
          <w:color w:val="000000" w:themeColor="text1"/>
          <w:sz w:val="18"/>
          <w:szCs w:val="18"/>
          <w14:textOutline w14:w="0" w14:cap="flat" w14:cmpd="sng" w14:algn="ctr">
            <w14:noFill/>
            <w14:prstDash w14:val="solid"/>
            <w14:round/>
          </w14:textOutline>
        </w:rPr>
        <w:t>Schmoker</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1999, p. 2.</w:t>
      </w:r>
    </w:p>
    <w:p w14:paraId="08B5EB3E"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14  Duke</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D. L. (1990). Developing teacher evaluation systems that promote professional growth. </w:t>
      </w:r>
      <w:r w:rsidRPr="00102B8D">
        <w:rPr>
          <w:rFonts w:ascii="Arial" w:hAnsi="Arial" w:cs="Arial"/>
          <w:i/>
          <w:iCs/>
          <w:color w:val="000000" w:themeColor="text1"/>
          <w:sz w:val="18"/>
          <w:szCs w:val="18"/>
          <w14:textOutline w14:w="0" w14:cap="flat" w14:cmpd="sng" w14:algn="ctr">
            <w14:noFill/>
            <w14:prstDash w14:val="solid"/>
            <w14:round/>
          </w14:textOutline>
        </w:rPr>
        <w:t>Journal of Personnel Evaluation in Education, 4</w:t>
      </w:r>
      <w:r w:rsidRPr="00102B8D">
        <w:rPr>
          <w:rFonts w:ascii="Arial" w:hAnsi="Arial" w:cs="Arial"/>
          <w:color w:val="000000" w:themeColor="text1"/>
          <w:sz w:val="18"/>
          <w:szCs w:val="18"/>
          <w14:textOutline w14:w="0" w14:cap="flat" w14:cmpd="sng" w14:algn="ctr">
            <w14:noFill/>
            <w14:prstDash w14:val="solid"/>
            <w14:round/>
          </w14:textOutline>
        </w:rPr>
        <w:t xml:space="preserve">, 131–144; McLaughlin, M. W., &amp; Pfeiffer, R. S. (1988). </w:t>
      </w:r>
      <w:r w:rsidRPr="00102B8D">
        <w:rPr>
          <w:rFonts w:ascii="Arial" w:hAnsi="Arial" w:cs="Arial"/>
          <w:i/>
          <w:iCs/>
          <w:color w:val="000000" w:themeColor="text1"/>
          <w:sz w:val="18"/>
          <w:szCs w:val="18"/>
          <w14:textOutline w14:w="0" w14:cap="flat" w14:cmpd="sng" w14:algn="ctr">
            <w14:noFill/>
            <w14:prstDash w14:val="solid"/>
            <w14:round/>
          </w14:textOutline>
        </w:rPr>
        <w:t>Teacher evaluation: Improvement, accountability, and effective learning</w:t>
      </w:r>
      <w:r w:rsidRPr="00102B8D">
        <w:rPr>
          <w:rFonts w:ascii="Arial" w:hAnsi="Arial" w:cs="Arial"/>
          <w:color w:val="000000" w:themeColor="text1"/>
          <w:sz w:val="18"/>
          <w:szCs w:val="18"/>
          <w14:textOutline w14:w="0" w14:cap="flat" w14:cmpd="sng" w14:algn="ctr">
            <w14:noFill/>
            <w14:prstDash w14:val="solid"/>
            <w14:round/>
          </w14:textOutline>
        </w:rPr>
        <w:t xml:space="preserve">. New York: Teachers College Press; </w:t>
      </w:r>
      <w:proofErr w:type="spellStart"/>
      <w:r w:rsidRPr="00102B8D">
        <w:rPr>
          <w:rFonts w:ascii="Arial" w:hAnsi="Arial" w:cs="Arial"/>
          <w:color w:val="000000" w:themeColor="text1"/>
          <w:sz w:val="18"/>
          <w:szCs w:val="18"/>
          <w14:textOutline w14:w="0" w14:cap="flat" w14:cmpd="sng" w14:algn="ctr">
            <w14:noFill/>
            <w14:prstDash w14:val="solid"/>
            <w14:round/>
          </w14:textOutline>
        </w:rPr>
        <w:t>Stronge</w:t>
      </w:r>
      <w:proofErr w:type="spellEnd"/>
      <w:r w:rsidRPr="00102B8D">
        <w:rPr>
          <w:rFonts w:ascii="Arial" w:hAnsi="Arial" w:cs="Arial"/>
          <w:color w:val="000000" w:themeColor="text1"/>
          <w:sz w:val="18"/>
          <w:szCs w:val="18"/>
          <w14:textOutline w14:w="0" w14:cap="flat" w14:cmpd="sng" w14:algn="ctr">
            <w14:noFill/>
            <w14:prstDash w14:val="solid"/>
            <w14:round/>
          </w14:textOutline>
        </w:rPr>
        <w:t xml:space="preserve">, J. H. (1997). Improving schools through teacher evaluation. In J. H. </w:t>
      </w:r>
      <w:proofErr w:type="spellStart"/>
      <w:r w:rsidRPr="00102B8D">
        <w:rPr>
          <w:rFonts w:ascii="Arial" w:hAnsi="Arial" w:cs="Arial"/>
          <w:color w:val="000000" w:themeColor="text1"/>
          <w:sz w:val="18"/>
          <w:szCs w:val="18"/>
          <w14:textOutline w14:w="0" w14:cap="flat" w14:cmpd="sng" w14:algn="ctr">
            <w14:noFill/>
            <w14:prstDash w14:val="solid"/>
            <w14:round/>
          </w14:textOutline>
        </w:rPr>
        <w:t>Stronge</w:t>
      </w:r>
      <w:proofErr w:type="spellEnd"/>
      <w:r w:rsidRPr="00102B8D">
        <w:rPr>
          <w:rFonts w:ascii="Arial" w:hAnsi="Arial" w:cs="Arial"/>
          <w:color w:val="000000" w:themeColor="text1"/>
          <w:sz w:val="18"/>
          <w:szCs w:val="18"/>
          <w14:textOutline w14:w="0" w14:cap="flat" w14:cmpd="sng" w14:algn="ctr">
            <w14:noFill/>
            <w14:prstDash w14:val="solid"/>
            <w14:round/>
          </w14:textOutline>
        </w:rPr>
        <w:t xml:space="preserve"> (Ed.), </w:t>
      </w:r>
      <w:r w:rsidRPr="00102B8D">
        <w:rPr>
          <w:rFonts w:ascii="Arial" w:hAnsi="Arial" w:cs="Arial"/>
          <w:i/>
          <w:iCs/>
          <w:color w:val="000000" w:themeColor="text1"/>
          <w:sz w:val="18"/>
          <w:szCs w:val="18"/>
          <w14:textOutline w14:w="0" w14:cap="flat" w14:cmpd="sng" w14:algn="ctr">
            <w14:noFill/>
            <w14:prstDash w14:val="solid"/>
            <w14:round/>
          </w14:textOutline>
        </w:rPr>
        <w:t>Evaluating teaching: A guide to current thinking and best practice</w:t>
      </w:r>
      <w:r w:rsidRPr="00102B8D">
        <w:rPr>
          <w:rFonts w:ascii="Arial" w:hAnsi="Arial" w:cs="Arial"/>
          <w:color w:val="000000" w:themeColor="text1"/>
          <w:sz w:val="18"/>
          <w:szCs w:val="18"/>
          <w14:textOutline w14:w="0" w14:cap="flat" w14:cmpd="sng" w14:algn="ctr">
            <w14:noFill/>
            <w14:prstDash w14:val="solid"/>
            <w14:round/>
          </w14:textOutline>
        </w:rPr>
        <w:t xml:space="preserve"> (pp. 1–23). Thousand Oaks, CA: Corwin Press.</w:t>
      </w:r>
    </w:p>
    <w:p w14:paraId="460E6D42"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15  </w:t>
      </w:r>
      <w:proofErr w:type="spellStart"/>
      <w:r w:rsidRPr="00102B8D">
        <w:rPr>
          <w:rFonts w:ascii="Arial" w:hAnsi="Arial" w:cs="Arial"/>
          <w:color w:val="000000" w:themeColor="text1"/>
          <w:sz w:val="18"/>
          <w:szCs w:val="18"/>
          <w14:textOutline w14:w="0" w14:cap="flat" w14:cmpd="sng" w14:algn="ctr">
            <w14:noFill/>
            <w14:prstDash w14:val="solid"/>
            <w14:round/>
          </w14:textOutline>
        </w:rPr>
        <w:t>Iwanicki</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E. F. (1990). Teacher evaluation for school improvement. In J. </w:t>
      </w:r>
      <w:proofErr w:type="spellStart"/>
      <w:r w:rsidRPr="00102B8D">
        <w:rPr>
          <w:rFonts w:ascii="Arial" w:hAnsi="Arial" w:cs="Arial"/>
          <w:color w:val="000000" w:themeColor="text1"/>
          <w:sz w:val="18"/>
          <w:szCs w:val="18"/>
          <w14:textOutline w14:w="0" w14:cap="flat" w14:cmpd="sng" w14:algn="ctr">
            <w14:noFill/>
            <w14:prstDash w14:val="solid"/>
            <w14:round/>
          </w14:textOutline>
        </w:rPr>
        <w:t>Millman</w:t>
      </w:r>
      <w:proofErr w:type="spellEnd"/>
      <w:r w:rsidRPr="00102B8D">
        <w:rPr>
          <w:rFonts w:ascii="Arial" w:hAnsi="Arial" w:cs="Arial"/>
          <w:color w:val="000000" w:themeColor="text1"/>
          <w:sz w:val="18"/>
          <w:szCs w:val="18"/>
          <w14:textOutline w14:w="0" w14:cap="flat" w14:cmpd="sng" w14:algn="ctr">
            <w14:noFill/>
            <w14:prstDash w14:val="solid"/>
            <w14:round/>
          </w14:textOutline>
        </w:rPr>
        <w:t xml:space="preserve"> and L. Darling-Hammond (Eds.), </w:t>
      </w:r>
      <w:r w:rsidRPr="00102B8D">
        <w:rPr>
          <w:rFonts w:ascii="Arial" w:hAnsi="Arial" w:cs="Arial"/>
          <w:i/>
          <w:iCs/>
          <w:color w:val="000000" w:themeColor="text1"/>
          <w:sz w:val="18"/>
          <w:szCs w:val="18"/>
          <w14:textOutline w14:w="0" w14:cap="flat" w14:cmpd="sng" w14:algn="ctr">
            <w14:noFill/>
            <w14:prstDash w14:val="solid"/>
            <w14:round/>
          </w14:textOutline>
        </w:rPr>
        <w:t>The new handbook of teacher evaluation: Assessing elementary and secondary school teachers</w:t>
      </w:r>
      <w:r w:rsidRPr="00102B8D">
        <w:rPr>
          <w:rFonts w:ascii="Arial" w:hAnsi="Arial" w:cs="Arial"/>
          <w:color w:val="000000" w:themeColor="text1"/>
          <w:sz w:val="18"/>
          <w:szCs w:val="18"/>
          <w14:textOutline w14:w="0" w14:cap="flat" w14:cmpd="sng" w14:algn="ctr">
            <w14:noFill/>
            <w14:prstDash w14:val="solid"/>
            <w14:round/>
          </w14:textOutline>
        </w:rPr>
        <w:t xml:space="preserve"> (pp. 158–171). Newbury Park, CA: Sage.</w:t>
      </w:r>
    </w:p>
    <w:p w14:paraId="32825E9C"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16  </w:t>
      </w:r>
      <w:proofErr w:type="spellStart"/>
      <w:r w:rsidRPr="00102B8D">
        <w:rPr>
          <w:rFonts w:ascii="Arial" w:hAnsi="Arial" w:cs="Arial"/>
          <w:color w:val="000000" w:themeColor="text1"/>
          <w:sz w:val="18"/>
          <w:szCs w:val="18"/>
          <w14:textOutline w14:w="0" w14:cap="flat" w14:cmpd="sng" w14:algn="ctr">
            <w14:noFill/>
            <w14:prstDash w14:val="solid"/>
            <w14:round/>
          </w14:textOutline>
        </w:rPr>
        <w:t>McGahie</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W. C. (1991). Professional competence evaluation. </w:t>
      </w:r>
      <w:r w:rsidRPr="00102B8D">
        <w:rPr>
          <w:rFonts w:ascii="Arial" w:hAnsi="Arial" w:cs="Arial"/>
          <w:i/>
          <w:iCs/>
          <w:color w:val="000000" w:themeColor="text1"/>
          <w:sz w:val="18"/>
          <w:szCs w:val="18"/>
          <w14:textOutline w14:w="0" w14:cap="flat" w14:cmpd="sng" w14:algn="ctr">
            <w14:noFill/>
            <w14:prstDash w14:val="solid"/>
            <w14:round/>
          </w14:textOutline>
        </w:rPr>
        <w:t>Educational Researcher, 20</w:t>
      </w:r>
      <w:r w:rsidRPr="00102B8D">
        <w:rPr>
          <w:rFonts w:ascii="Arial" w:hAnsi="Arial" w:cs="Arial"/>
          <w:color w:val="000000" w:themeColor="text1"/>
          <w:sz w:val="18"/>
          <w:szCs w:val="18"/>
          <w14:textOutline w14:w="0" w14:cap="flat" w14:cmpd="sng" w14:algn="ctr">
            <w14:noFill/>
            <w14:prstDash w14:val="solid"/>
            <w14:round/>
          </w14:textOutline>
        </w:rPr>
        <w:t>, 3–9.</w:t>
      </w:r>
    </w:p>
    <w:p w14:paraId="4E745426"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17  Educational</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Research Service. (1988). </w:t>
      </w:r>
      <w:r w:rsidRPr="00102B8D">
        <w:rPr>
          <w:rFonts w:ascii="Arial" w:hAnsi="Arial" w:cs="Arial"/>
          <w:i/>
          <w:iCs/>
          <w:color w:val="000000" w:themeColor="text1"/>
          <w:sz w:val="18"/>
          <w:szCs w:val="18"/>
          <w14:textOutline w14:w="0" w14:cap="flat" w14:cmpd="sng" w14:algn="ctr">
            <w14:noFill/>
            <w14:prstDash w14:val="solid"/>
            <w14:round/>
          </w14:textOutline>
        </w:rPr>
        <w:t>Teacher evaluation: Practices and procedures</w:t>
      </w:r>
      <w:r w:rsidRPr="00102B8D">
        <w:rPr>
          <w:rFonts w:ascii="Arial" w:hAnsi="Arial" w:cs="Arial"/>
          <w:color w:val="000000" w:themeColor="text1"/>
          <w:sz w:val="18"/>
          <w:szCs w:val="18"/>
          <w14:textOutline w14:w="0" w14:cap="flat" w14:cmpd="sng" w14:algn="ctr">
            <w14:noFill/>
            <w14:prstDash w14:val="solid"/>
            <w14:round/>
          </w14:textOutline>
        </w:rPr>
        <w:t>. Arlington, VA: Author.</w:t>
      </w:r>
    </w:p>
    <w:p w14:paraId="5FCD0899"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18  Medley</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D. M., Coker, H., &amp; Soar, R. S. (1984). </w:t>
      </w:r>
      <w:r w:rsidRPr="00102B8D">
        <w:rPr>
          <w:rFonts w:ascii="Arial" w:hAnsi="Arial" w:cs="Arial"/>
          <w:i/>
          <w:iCs/>
          <w:color w:val="000000" w:themeColor="text1"/>
          <w:sz w:val="18"/>
          <w:szCs w:val="18"/>
          <w14:textOutline w14:w="0" w14:cap="flat" w14:cmpd="sng" w14:algn="ctr">
            <w14:noFill/>
            <w14:prstDash w14:val="solid"/>
            <w14:round/>
          </w14:textOutline>
        </w:rPr>
        <w:t>Measurement-based evaluation of teacher performance</w:t>
      </w:r>
      <w:r w:rsidRPr="00102B8D">
        <w:rPr>
          <w:rFonts w:ascii="Arial" w:hAnsi="Arial" w:cs="Arial"/>
          <w:color w:val="000000" w:themeColor="text1"/>
          <w:sz w:val="18"/>
          <w:szCs w:val="18"/>
          <w14:textOutline w14:w="0" w14:cap="flat" w14:cmpd="sng" w14:algn="ctr">
            <w14:noFill/>
            <w14:prstDash w14:val="solid"/>
            <w14:round/>
          </w14:textOutline>
        </w:rPr>
        <w:t>. New York: Longman.</w:t>
      </w:r>
    </w:p>
    <w:p w14:paraId="57CFCAC5"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19  </w:t>
      </w:r>
      <w:proofErr w:type="spellStart"/>
      <w:r w:rsidRPr="00102B8D">
        <w:rPr>
          <w:rFonts w:ascii="Arial" w:hAnsi="Arial" w:cs="Arial"/>
          <w:color w:val="000000" w:themeColor="text1"/>
          <w:sz w:val="18"/>
          <w:szCs w:val="18"/>
          <w14:textOutline w14:w="0" w14:cap="flat" w14:cmpd="sng" w14:algn="ctr">
            <w14:noFill/>
            <w14:prstDash w14:val="solid"/>
            <w14:round/>
          </w14:textOutline>
        </w:rPr>
        <w:t>Stronge</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J. H., &amp; Tucker, P. D. (2003). </w:t>
      </w:r>
      <w:r w:rsidRPr="00102B8D">
        <w:rPr>
          <w:rFonts w:ascii="Arial" w:hAnsi="Arial" w:cs="Arial"/>
          <w:i/>
          <w:iCs/>
          <w:color w:val="000000" w:themeColor="text1"/>
          <w:sz w:val="18"/>
          <w:szCs w:val="18"/>
          <w14:textOutline w14:w="0" w14:cap="flat" w14:cmpd="sng" w14:algn="ctr">
            <w14:noFill/>
            <w14:prstDash w14:val="solid"/>
            <w14:round/>
          </w14:textOutline>
        </w:rPr>
        <w:t>Handbook on teacher evaluation: Assessing and improving performance</w:t>
      </w:r>
      <w:r w:rsidRPr="00102B8D">
        <w:rPr>
          <w:rFonts w:ascii="Arial" w:hAnsi="Arial" w:cs="Arial"/>
          <w:color w:val="000000" w:themeColor="text1"/>
          <w:sz w:val="18"/>
          <w:szCs w:val="18"/>
          <w14:textOutline w14:w="0" w14:cap="flat" w14:cmpd="sng" w14:algn="ctr">
            <w14:noFill/>
            <w14:prstDash w14:val="solid"/>
            <w14:round/>
          </w14:textOutline>
        </w:rPr>
        <w:t>. Larchmont, NY: Eye on Education.</w:t>
      </w:r>
    </w:p>
    <w:p w14:paraId="59A2C4B3"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20  </w:t>
      </w:r>
      <w:proofErr w:type="spellStart"/>
      <w:r w:rsidRPr="00102B8D">
        <w:rPr>
          <w:rFonts w:ascii="Arial" w:hAnsi="Arial" w:cs="Arial"/>
          <w:color w:val="000000" w:themeColor="text1"/>
          <w:sz w:val="18"/>
          <w:szCs w:val="18"/>
          <w14:textOutline w14:w="0" w14:cap="flat" w14:cmpd="sng" w14:algn="ctr">
            <w14:noFill/>
            <w14:prstDash w14:val="solid"/>
            <w14:round/>
          </w14:textOutline>
        </w:rPr>
        <w:t>Schalock</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H. D. (1998). Student progress in learning: Teacher responsibility, accountability and reality. </w:t>
      </w:r>
      <w:r w:rsidRPr="00102B8D">
        <w:rPr>
          <w:rFonts w:ascii="Arial" w:hAnsi="Arial" w:cs="Arial"/>
          <w:i/>
          <w:iCs/>
          <w:color w:val="000000" w:themeColor="text1"/>
          <w:sz w:val="18"/>
          <w:szCs w:val="18"/>
          <w14:textOutline w14:w="0" w14:cap="flat" w14:cmpd="sng" w14:algn="ctr">
            <w14:noFill/>
            <w14:prstDash w14:val="solid"/>
            <w14:round/>
          </w14:textOutline>
        </w:rPr>
        <w:t>Journal of Personnel Evaluation in Education, 12</w:t>
      </w:r>
      <w:r w:rsidRPr="00102B8D">
        <w:rPr>
          <w:rFonts w:ascii="Arial" w:hAnsi="Arial" w:cs="Arial"/>
          <w:color w:val="000000" w:themeColor="text1"/>
          <w:sz w:val="18"/>
          <w:szCs w:val="18"/>
          <w14:textOutline w14:w="0" w14:cap="flat" w14:cmpd="sng" w14:algn="ctr">
            <w14:noFill/>
            <w14:prstDash w14:val="solid"/>
            <w14:round/>
          </w14:textOutline>
        </w:rPr>
        <w:t>(3), 237–246.</w:t>
      </w:r>
    </w:p>
    <w:p w14:paraId="5460FEC3"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21  </w:t>
      </w:r>
      <w:proofErr w:type="spellStart"/>
      <w:r w:rsidRPr="00102B8D">
        <w:rPr>
          <w:rFonts w:ascii="Arial" w:hAnsi="Arial" w:cs="Arial"/>
          <w:color w:val="000000" w:themeColor="text1"/>
          <w:sz w:val="18"/>
          <w:szCs w:val="18"/>
          <w14:textOutline w14:w="0" w14:cap="flat" w14:cmpd="sng" w14:algn="ctr">
            <w14:noFill/>
            <w14:prstDash w14:val="solid"/>
            <w14:round/>
          </w14:textOutline>
        </w:rPr>
        <w:t>Schalock</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1998, p. 237.</w:t>
      </w:r>
    </w:p>
    <w:p w14:paraId="281A62B9"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22  Howard</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B. B., &amp; </w:t>
      </w:r>
      <w:proofErr w:type="spellStart"/>
      <w:r w:rsidRPr="00102B8D">
        <w:rPr>
          <w:rFonts w:ascii="Arial" w:hAnsi="Arial" w:cs="Arial"/>
          <w:color w:val="000000" w:themeColor="text1"/>
          <w:sz w:val="18"/>
          <w:szCs w:val="18"/>
          <w14:textOutline w14:w="0" w14:cap="flat" w14:cmpd="sng" w14:algn="ctr">
            <w14:noFill/>
            <w14:prstDash w14:val="solid"/>
            <w14:round/>
          </w14:textOutline>
        </w:rPr>
        <w:t>McColskey</w:t>
      </w:r>
      <w:proofErr w:type="spellEnd"/>
      <w:r w:rsidRPr="00102B8D">
        <w:rPr>
          <w:rFonts w:ascii="Arial" w:hAnsi="Arial" w:cs="Arial"/>
          <w:color w:val="000000" w:themeColor="text1"/>
          <w:sz w:val="18"/>
          <w:szCs w:val="18"/>
          <w14:textOutline w14:w="0" w14:cap="flat" w14:cmpd="sng" w14:algn="ctr">
            <w14:noFill/>
            <w14:prstDash w14:val="solid"/>
            <w14:round/>
          </w14:textOutline>
        </w:rPr>
        <w:t xml:space="preserve">, W. H. (2001). Evaluating experienced teachers. </w:t>
      </w:r>
      <w:r w:rsidRPr="00102B8D">
        <w:rPr>
          <w:rFonts w:ascii="Arial" w:hAnsi="Arial" w:cs="Arial"/>
          <w:i/>
          <w:iCs/>
          <w:color w:val="000000" w:themeColor="text1"/>
          <w:sz w:val="18"/>
          <w:szCs w:val="18"/>
          <w14:textOutline w14:w="0" w14:cap="flat" w14:cmpd="sng" w14:algn="ctr">
            <w14:noFill/>
            <w14:prstDash w14:val="solid"/>
            <w14:round/>
          </w14:textOutline>
        </w:rPr>
        <w:t>Educational Leadership, 58</w:t>
      </w:r>
      <w:r w:rsidRPr="00102B8D">
        <w:rPr>
          <w:rFonts w:ascii="Arial" w:hAnsi="Arial" w:cs="Arial"/>
          <w:color w:val="000000" w:themeColor="text1"/>
          <w:sz w:val="18"/>
          <w:szCs w:val="18"/>
          <w14:textOutline w14:w="0" w14:cap="flat" w14:cmpd="sng" w14:algn="ctr">
            <w14:noFill/>
            <w14:prstDash w14:val="solid"/>
            <w14:round/>
          </w14:textOutline>
        </w:rPr>
        <w:t>(5), 48–51, p. 49.</w:t>
      </w:r>
    </w:p>
    <w:p w14:paraId="174A0B8E"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23  </w:t>
      </w:r>
      <w:proofErr w:type="spellStart"/>
      <w:r w:rsidRPr="00102B8D">
        <w:rPr>
          <w:rFonts w:ascii="Arial" w:hAnsi="Arial" w:cs="Arial"/>
          <w:color w:val="000000" w:themeColor="text1"/>
          <w:sz w:val="18"/>
          <w:szCs w:val="18"/>
          <w14:textOutline w14:w="0" w14:cap="flat" w14:cmpd="sng" w14:algn="ctr">
            <w14:noFill/>
            <w14:prstDash w14:val="solid"/>
            <w14:round/>
          </w14:textOutline>
        </w:rPr>
        <w:t>Cawelti</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G. (1999). </w:t>
      </w:r>
      <w:r w:rsidRPr="00102B8D">
        <w:rPr>
          <w:rFonts w:ascii="Arial" w:hAnsi="Arial" w:cs="Arial"/>
          <w:i/>
          <w:iCs/>
          <w:color w:val="000000" w:themeColor="text1"/>
          <w:sz w:val="18"/>
          <w:szCs w:val="18"/>
          <w14:textOutline w14:w="0" w14:cap="flat" w14:cmpd="sng" w14:algn="ctr">
            <w14:noFill/>
            <w14:prstDash w14:val="solid"/>
            <w14:round/>
          </w14:textOutline>
        </w:rPr>
        <w:t>Portraits of six benchmark schools: Diverse approaches to improving student achievement</w:t>
      </w:r>
      <w:r w:rsidRPr="00102B8D">
        <w:rPr>
          <w:rFonts w:ascii="Arial" w:hAnsi="Arial" w:cs="Arial"/>
          <w:color w:val="000000" w:themeColor="text1"/>
          <w:sz w:val="18"/>
          <w:szCs w:val="18"/>
          <w14:textOutline w14:w="0" w14:cap="flat" w14:cmpd="sng" w14:algn="ctr">
            <w14:noFill/>
            <w14:prstDash w14:val="solid"/>
            <w14:round/>
          </w14:textOutline>
        </w:rPr>
        <w:t xml:space="preserve">. Arlington, VA: Educational Research Service; </w:t>
      </w:r>
      <w:proofErr w:type="spellStart"/>
      <w:r w:rsidRPr="00102B8D">
        <w:rPr>
          <w:rFonts w:ascii="Arial" w:hAnsi="Arial" w:cs="Arial"/>
          <w:color w:val="000000" w:themeColor="text1"/>
          <w:sz w:val="18"/>
          <w:szCs w:val="18"/>
          <w14:textOutline w14:w="0" w14:cap="flat" w14:cmpd="sng" w14:algn="ctr">
            <w14:noFill/>
            <w14:prstDash w14:val="solid"/>
            <w14:round/>
          </w14:textOutline>
        </w:rPr>
        <w:t>Schmoker</w:t>
      </w:r>
      <w:proofErr w:type="spellEnd"/>
      <w:r w:rsidRPr="00102B8D">
        <w:rPr>
          <w:rFonts w:ascii="Arial" w:hAnsi="Arial" w:cs="Arial"/>
          <w:color w:val="000000" w:themeColor="text1"/>
          <w:sz w:val="18"/>
          <w:szCs w:val="18"/>
          <w14:textOutline w14:w="0" w14:cap="flat" w14:cmpd="sng" w14:algn="ctr">
            <w14:noFill/>
            <w14:prstDash w14:val="solid"/>
            <w14:round/>
          </w14:textOutline>
        </w:rPr>
        <w:t xml:space="preserve">, M. (2001). </w:t>
      </w:r>
      <w:r w:rsidRPr="00102B8D">
        <w:rPr>
          <w:rFonts w:ascii="Arial" w:hAnsi="Arial" w:cs="Arial"/>
          <w:i/>
          <w:iCs/>
          <w:color w:val="000000" w:themeColor="text1"/>
          <w:sz w:val="18"/>
          <w:szCs w:val="18"/>
          <w14:textOutline w14:w="0" w14:cap="flat" w14:cmpd="sng" w14:algn="ctr">
            <w14:noFill/>
            <w14:prstDash w14:val="solid"/>
            <w14:round/>
          </w14:textOutline>
        </w:rPr>
        <w:t>The results handbook</w:t>
      </w:r>
      <w:r w:rsidRPr="00102B8D">
        <w:rPr>
          <w:rFonts w:ascii="Arial" w:hAnsi="Arial" w:cs="Arial"/>
          <w:color w:val="000000" w:themeColor="text1"/>
          <w:sz w:val="18"/>
          <w:szCs w:val="18"/>
          <w14:textOutline w14:w="0" w14:cap="flat" w14:cmpd="sng" w14:algn="ctr">
            <w14:noFill/>
            <w14:prstDash w14:val="solid"/>
            <w14:round/>
          </w14:textOutline>
        </w:rPr>
        <w:t xml:space="preserve">. Alexandria, VA: Association for Supervision and Curriculum Development; </w:t>
      </w:r>
      <w:proofErr w:type="spellStart"/>
      <w:r w:rsidRPr="00102B8D">
        <w:rPr>
          <w:rFonts w:ascii="Arial" w:hAnsi="Arial" w:cs="Arial"/>
          <w:color w:val="000000" w:themeColor="text1"/>
          <w:sz w:val="18"/>
          <w:szCs w:val="18"/>
          <w14:textOutline w14:w="0" w14:cap="flat" w14:cmpd="sng" w14:algn="ctr">
            <w14:noFill/>
            <w14:prstDash w14:val="solid"/>
            <w14:round/>
          </w14:textOutline>
        </w:rPr>
        <w:t>Skrla</w:t>
      </w:r>
      <w:proofErr w:type="spellEnd"/>
      <w:r w:rsidRPr="00102B8D">
        <w:rPr>
          <w:rFonts w:ascii="Arial" w:hAnsi="Arial" w:cs="Arial"/>
          <w:color w:val="000000" w:themeColor="text1"/>
          <w:sz w:val="18"/>
          <w:szCs w:val="18"/>
          <w14:textOutline w14:w="0" w14:cap="flat" w14:cmpd="sng" w14:algn="ctr">
            <w14:noFill/>
            <w14:prstDash w14:val="solid"/>
            <w14:round/>
          </w14:textOutline>
        </w:rPr>
        <w:t xml:space="preserve">, L., </w:t>
      </w:r>
      <w:proofErr w:type="spellStart"/>
      <w:r w:rsidRPr="00102B8D">
        <w:rPr>
          <w:rFonts w:ascii="Arial" w:hAnsi="Arial" w:cs="Arial"/>
          <w:color w:val="000000" w:themeColor="text1"/>
          <w:sz w:val="18"/>
          <w:szCs w:val="18"/>
          <w14:textOutline w14:w="0" w14:cap="flat" w14:cmpd="sng" w14:algn="ctr">
            <w14:noFill/>
            <w14:prstDash w14:val="solid"/>
            <w14:round/>
          </w14:textOutline>
        </w:rPr>
        <w:t>Scheurich</w:t>
      </w:r>
      <w:proofErr w:type="spellEnd"/>
      <w:r w:rsidRPr="00102B8D">
        <w:rPr>
          <w:rFonts w:ascii="Arial" w:hAnsi="Arial" w:cs="Arial"/>
          <w:color w:val="000000" w:themeColor="text1"/>
          <w:sz w:val="18"/>
          <w:szCs w:val="18"/>
          <w14:textOutline w14:w="0" w14:cap="flat" w14:cmpd="sng" w14:algn="ctr">
            <w14:noFill/>
            <w14:prstDash w14:val="solid"/>
            <w14:round/>
          </w14:textOutline>
        </w:rPr>
        <w:t xml:space="preserve">, J. J., &amp; Johnson, J. F. (2000). </w:t>
      </w:r>
      <w:r w:rsidRPr="00102B8D">
        <w:rPr>
          <w:rFonts w:ascii="Arial" w:hAnsi="Arial" w:cs="Arial"/>
          <w:i/>
          <w:iCs/>
          <w:color w:val="000000" w:themeColor="text1"/>
          <w:sz w:val="18"/>
          <w:szCs w:val="18"/>
          <w14:textOutline w14:w="0" w14:cap="flat" w14:cmpd="sng" w14:algn="ctr">
            <w14:noFill/>
            <w14:prstDash w14:val="solid"/>
            <w14:round/>
          </w14:textOutline>
        </w:rPr>
        <w:t>Equity-driven achievement-focused school districts</w:t>
      </w:r>
      <w:r w:rsidRPr="00102B8D">
        <w:rPr>
          <w:rFonts w:ascii="Arial" w:hAnsi="Arial" w:cs="Arial"/>
          <w:color w:val="000000" w:themeColor="text1"/>
          <w:sz w:val="18"/>
          <w:szCs w:val="18"/>
          <w14:textOutline w14:w="0" w14:cap="flat" w14:cmpd="sng" w14:algn="ctr">
            <w14:noFill/>
            <w14:prstDash w14:val="solid"/>
            <w14:round/>
          </w14:textOutline>
        </w:rPr>
        <w:t>. Austin, TX: Charles A. Dana Center.</w:t>
      </w:r>
    </w:p>
    <w:p w14:paraId="0EAA10D8"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24  </w:t>
      </w:r>
      <w:proofErr w:type="spellStart"/>
      <w:r w:rsidRPr="00102B8D">
        <w:rPr>
          <w:rFonts w:ascii="Arial" w:hAnsi="Arial" w:cs="Arial"/>
          <w:color w:val="000000" w:themeColor="text1"/>
          <w:sz w:val="18"/>
          <w:szCs w:val="18"/>
          <w14:textOutline w14:w="0" w14:cap="flat" w14:cmpd="sng" w14:algn="ctr">
            <w14:noFill/>
            <w14:prstDash w14:val="solid"/>
            <w14:round/>
          </w14:textOutline>
        </w:rPr>
        <w:t>Viadero</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D. (2004, January 21). Achievement-gap study emphasizes better use of data. </w:t>
      </w:r>
      <w:r w:rsidRPr="00102B8D">
        <w:rPr>
          <w:rFonts w:ascii="Arial" w:hAnsi="Arial" w:cs="Arial"/>
          <w:i/>
          <w:iCs/>
          <w:color w:val="000000" w:themeColor="text1"/>
          <w:sz w:val="18"/>
          <w:szCs w:val="18"/>
          <w14:textOutline w14:w="0" w14:cap="flat" w14:cmpd="sng" w14:algn="ctr">
            <w14:noFill/>
            <w14:prstDash w14:val="solid"/>
            <w14:round/>
          </w14:textOutline>
        </w:rPr>
        <w:t>Education Week</w:t>
      </w:r>
      <w:r w:rsidRPr="00102B8D">
        <w:rPr>
          <w:rFonts w:ascii="Arial" w:hAnsi="Arial" w:cs="Arial"/>
          <w:color w:val="000000" w:themeColor="text1"/>
          <w:sz w:val="18"/>
          <w:szCs w:val="18"/>
          <w14:textOutline w14:w="0" w14:cap="flat" w14:cmpd="sng" w14:algn="ctr">
            <w14:noFill/>
            <w14:prstDash w14:val="solid"/>
            <w14:round/>
          </w14:textOutline>
        </w:rPr>
        <w:t>, p. 9.</w:t>
      </w:r>
    </w:p>
    <w:p w14:paraId="2D54E22C"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25  </w:t>
      </w:r>
      <w:proofErr w:type="spellStart"/>
      <w:r w:rsidRPr="00102B8D">
        <w:rPr>
          <w:rFonts w:ascii="Arial" w:hAnsi="Arial" w:cs="Arial"/>
          <w:color w:val="000000" w:themeColor="text1"/>
          <w:sz w:val="18"/>
          <w:szCs w:val="18"/>
          <w14:textOutline w14:w="0" w14:cap="flat" w14:cmpd="sng" w14:algn="ctr">
            <w14:noFill/>
            <w14:prstDash w14:val="solid"/>
            <w14:round/>
          </w14:textOutline>
        </w:rPr>
        <w:t>Schmoker</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1999, p. 39.</w:t>
      </w:r>
    </w:p>
    <w:p w14:paraId="2C757233"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26  </w:t>
      </w:r>
      <w:proofErr w:type="spellStart"/>
      <w:r w:rsidRPr="00102B8D">
        <w:rPr>
          <w:rFonts w:ascii="Arial" w:hAnsi="Arial" w:cs="Arial"/>
          <w:color w:val="000000" w:themeColor="text1"/>
          <w:sz w:val="18"/>
          <w:szCs w:val="18"/>
          <w14:textOutline w14:w="0" w14:cap="flat" w14:cmpd="sng" w14:algn="ctr">
            <w14:noFill/>
            <w14:prstDash w14:val="solid"/>
            <w14:round/>
          </w14:textOutline>
        </w:rPr>
        <w:t>Schmoker</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1999, p. 44.</w:t>
      </w:r>
    </w:p>
    <w:p w14:paraId="30AADB8E"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 xml:space="preserve">27  </w:t>
      </w:r>
      <w:proofErr w:type="spellStart"/>
      <w:r w:rsidRPr="00102B8D">
        <w:rPr>
          <w:rFonts w:ascii="Arial" w:hAnsi="Arial" w:cs="Arial"/>
          <w:color w:val="000000" w:themeColor="text1"/>
          <w:sz w:val="18"/>
          <w:szCs w:val="18"/>
          <w14:textOutline w14:w="0" w14:cap="flat" w14:cmpd="sng" w14:algn="ctr">
            <w14:noFill/>
            <w14:prstDash w14:val="solid"/>
            <w14:round/>
          </w14:textOutline>
        </w:rPr>
        <w:t>Lortie</w:t>
      </w:r>
      <w:proofErr w:type="spellEnd"/>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D. C. (1975). </w:t>
      </w:r>
      <w:r w:rsidRPr="00102B8D">
        <w:rPr>
          <w:rFonts w:ascii="Arial" w:hAnsi="Arial" w:cs="Arial"/>
          <w:i/>
          <w:iCs/>
          <w:color w:val="000000" w:themeColor="text1"/>
          <w:sz w:val="18"/>
          <w:szCs w:val="18"/>
          <w14:textOutline w14:w="0" w14:cap="flat" w14:cmpd="sng" w14:algn="ctr">
            <w14:noFill/>
            <w14:prstDash w14:val="solid"/>
            <w14:round/>
          </w14:textOutline>
        </w:rPr>
        <w:t>School-teacher: A sociological study</w:t>
      </w:r>
      <w:r w:rsidRPr="00102B8D">
        <w:rPr>
          <w:rFonts w:ascii="Arial" w:hAnsi="Arial" w:cs="Arial"/>
          <w:color w:val="000000" w:themeColor="text1"/>
          <w:sz w:val="18"/>
          <w:szCs w:val="18"/>
          <w14:textOutline w14:w="0" w14:cap="flat" w14:cmpd="sng" w14:algn="ctr">
            <w14:noFill/>
            <w14:prstDash w14:val="solid"/>
            <w14:round/>
          </w14:textOutline>
        </w:rPr>
        <w:t>. Chicago: University of Chicago Press, p.141.</w:t>
      </w:r>
    </w:p>
    <w:p w14:paraId="25B5A5F0"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28  National</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Commission on Teaching and America's Future. (1996). </w:t>
      </w:r>
      <w:r w:rsidRPr="00102B8D">
        <w:rPr>
          <w:rFonts w:ascii="Arial" w:hAnsi="Arial" w:cs="Arial"/>
          <w:i/>
          <w:iCs/>
          <w:color w:val="000000" w:themeColor="text1"/>
          <w:sz w:val="18"/>
          <w:szCs w:val="18"/>
          <w14:textOutline w14:w="0" w14:cap="flat" w14:cmpd="sng" w14:algn="ctr">
            <w14:noFill/>
            <w14:prstDash w14:val="solid"/>
            <w14:round/>
          </w14:textOutline>
        </w:rPr>
        <w:t>What matters most: Teaching for America's future</w:t>
      </w:r>
      <w:r w:rsidRPr="00102B8D">
        <w:rPr>
          <w:rFonts w:ascii="Arial" w:hAnsi="Arial" w:cs="Arial"/>
          <w:color w:val="000000" w:themeColor="text1"/>
          <w:sz w:val="18"/>
          <w:szCs w:val="18"/>
          <w14:textOutline w14:w="0" w14:cap="flat" w14:cmpd="sng" w14:algn="ctr">
            <w14:noFill/>
            <w14:prstDash w14:val="solid"/>
            <w14:round/>
          </w14:textOutline>
        </w:rPr>
        <w:t>. New York: Author.</w:t>
      </w:r>
    </w:p>
    <w:p w14:paraId="44ABA960" w14:textId="77777777" w:rsidR="00102B8D" w:rsidRPr="00102B8D" w:rsidRDefault="00102B8D" w:rsidP="00102B8D">
      <w:pPr>
        <w:widowControl w:val="0"/>
        <w:autoSpaceDE w:val="0"/>
        <w:autoSpaceDN w:val="0"/>
        <w:adjustRightInd w:val="0"/>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29  National</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Commission on Teaching and America's Future, 1996, p. 18.</w:t>
      </w:r>
    </w:p>
    <w:p w14:paraId="088DA2C4" w14:textId="77777777" w:rsidR="00A35792" w:rsidRPr="00102B8D" w:rsidRDefault="00102B8D" w:rsidP="00102B8D">
      <w:pPr>
        <w:rPr>
          <w:rFonts w:ascii="Arial" w:hAnsi="Arial" w:cs="Arial"/>
          <w:color w:val="000000" w:themeColor="text1"/>
          <w:sz w:val="18"/>
          <w:szCs w:val="18"/>
          <w14:textOutline w14:w="0" w14:cap="flat" w14:cmpd="sng" w14:algn="ctr">
            <w14:noFill/>
            <w14:prstDash w14:val="solid"/>
            <w14:round/>
          </w14:textOutline>
        </w:rPr>
      </w:pPr>
      <w:proofErr w:type="gramStart"/>
      <w:r w:rsidRPr="00102B8D">
        <w:rPr>
          <w:rFonts w:ascii="Arial" w:hAnsi="Arial" w:cs="Arial"/>
          <w:color w:val="000000" w:themeColor="text1"/>
          <w:sz w:val="18"/>
          <w:szCs w:val="18"/>
          <w14:textOutline w14:w="0" w14:cap="flat" w14:cmpd="sng" w14:algn="ctr">
            <w14:noFill/>
            <w14:prstDash w14:val="solid"/>
            <w14:round/>
          </w14:textOutline>
        </w:rPr>
        <w:t>30  Although</w:t>
      </w:r>
      <w:proofErr w:type="gramEnd"/>
      <w:r w:rsidRPr="00102B8D">
        <w:rPr>
          <w:rFonts w:ascii="Arial" w:hAnsi="Arial" w:cs="Arial"/>
          <w:color w:val="000000" w:themeColor="text1"/>
          <w:sz w:val="18"/>
          <w:szCs w:val="18"/>
          <w14:textOutline w14:w="0" w14:cap="flat" w14:cmpd="sng" w14:algn="ctr">
            <w14:noFill/>
            <w14:prstDash w14:val="solid"/>
            <w14:round/>
          </w14:textOutline>
        </w:rPr>
        <w:t xml:space="preserve"> there are good examples of school-based performance assessment systems, we chose to exclude those from this study and, rather, to concentrate on approaches that focus on individual teacher performance and student learning.</w:t>
      </w:r>
    </w:p>
    <w:sectPr w:rsidR="00A35792" w:rsidRPr="00102B8D" w:rsidSect="00FE4F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Rounded MT Bold">
    <w:panose1 w:val="020F0704030504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A8063A4"/>
    <w:multiLevelType w:val="hybridMultilevel"/>
    <w:tmpl w:val="98044A62"/>
    <w:lvl w:ilvl="0" w:tplc="0409000D">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2F760290"/>
    <w:multiLevelType w:val="hybridMultilevel"/>
    <w:tmpl w:val="EE468F46"/>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39D61206"/>
    <w:multiLevelType w:val="hybridMultilevel"/>
    <w:tmpl w:val="4E66178A"/>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452F5495"/>
    <w:multiLevelType w:val="hybridMultilevel"/>
    <w:tmpl w:val="5A666C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865563E"/>
    <w:multiLevelType w:val="hybridMultilevel"/>
    <w:tmpl w:val="9D4E2A68"/>
    <w:lvl w:ilvl="0" w:tplc="0409000D">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5A0C4DD6"/>
    <w:multiLevelType w:val="hybridMultilevel"/>
    <w:tmpl w:val="FF982B1A"/>
    <w:lvl w:ilvl="0" w:tplc="0409000D">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60BD7D60"/>
    <w:multiLevelType w:val="hybridMultilevel"/>
    <w:tmpl w:val="4AD2ECF6"/>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71AF14DB"/>
    <w:multiLevelType w:val="hybridMultilevel"/>
    <w:tmpl w:val="9FD8B970"/>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7E821F74"/>
    <w:multiLevelType w:val="hybridMultilevel"/>
    <w:tmpl w:val="C44E808C"/>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7F5110B9"/>
    <w:multiLevelType w:val="hybridMultilevel"/>
    <w:tmpl w:val="8CECBF48"/>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7"/>
  </w:num>
  <w:num w:numId="6">
    <w:abstractNumId w:val="11"/>
  </w:num>
  <w:num w:numId="7">
    <w:abstractNumId w:val="6"/>
  </w:num>
  <w:num w:numId="8">
    <w:abstractNumId w:val="9"/>
  </w:num>
  <w:num w:numId="9">
    <w:abstractNumId w:val="12"/>
  </w:num>
  <w:num w:numId="10">
    <w:abstractNumId w:val="13"/>
  </w:num>
  <w:num w:numId="11">
    <w:abstractNumId w:val="8"/>
  </w:num>
  <w:num w:numId="12">
    <w:abstractNumId w:val="4"/>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B8D"/>
    <w:rsid w:val="00102B8D"/>
    <w:rsid w:val="004452D0"/>
    <w:rsid w:val="005B5836"/>
    <w:rsid w:val="00A63077"/>
    <w:rsid w:val="00FE4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24A7D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B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olam.ed.asu.edu/epaa/v8n1/"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5036</Words>
  <Characters>28711</Characters>
  <Application>Microsoft Macintosh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McWaters</dc:creator>
  <cp:keywords/>
  <dc:description/>
  <cp:lastModifiedBy>Lindsay McWaters</cp:lastModifiedBy>
  <cp:revision>2</cp:revision>
  <dcterms:created xsi:type="dcterms:W3CDTF">2016-07-13T16:10:00Z</dcterms:created>
  <dcterms:modified xsi:type="dcterms:W3CDTF">2016-07-13T16:24:00Z</dcterms:modified>
</cp:coreProperties>
</file>