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000000" w:rsidRDefault="00166917">
      <w:pPr>
        <w:pStyle w:val="Heading1"/>
        <w:shd w:val="clear" w:color="auto" w:fill="FFFFFF"/>
        <w:spacing w:before="0" w:beforeAutospacing="0" w:after="187" w:afterAutospacing="0"/>
        <w:rPr>
          <w:rFonts w:ascii="Arial" w:hAnsi="Arial" w:cs="Arial"/>
          <w:color w:val="222222"/>
          <w:sz w:val="52"/>
          <w:szCs w:val="52"/>
        </w:rPr>
      </w:pPr>
      <w:r>
        <w:rPr>
          <w:rFonts w:ascii="Arial" w:hAnsi="Arial" w:cs="Arial"/>
          <w:color w:val="222222"/>
          <w:sz w:val="52"/>
          <w:szCs w:val="52"/>
        </w:rPr>
        <w:fldChar w:fldCharType="begin"/>
      </w:r>
      <w:r>
        <w:rPr>
          <w:rFonts w:ascii="Arial" w:hAnsi="Arial" w:cs="Arial"/>
          <w:color w:val="222222"/>
          <w:sz w:val="52"/>
          <w:szCs w:val="52"/>
        </w:rPr>
        <w:instrText xml:space="preserve"> HYPERLINK "http://www.weteachwelearn.org/2016/05/lets-talk-about-it-facilitating-whole-class-discussions/" \o "Permalink to Let’s Talk About It! Facilitating Whole-Class Discussions" </w:instrText>
      </w:r>
      <w:r>
        <w:rPr>
          <w:rFonts w:ascii="Arial" w:hAnsi="Arial" w:cs="Arial"/>
          <w:color w:val="222222"/>
          <w:sz w:val="52"/>
          <w:szCs w:val="52"/>
        </w:rPr>
        <w:fldChar w:fldCharType="separate"/>
      </w:r>
      <w:r>
        <w:rPr>
          <w:rStyle w:val="Hyperlink"/>
          <w:rFonts w:ascii="Arial" w:hAnsi="Arial" w:cs="Arial"/>
          <w:color w:val="222222"/>
          <w:sz w:val="52"/>
          <w:szCs w:val="52"/>
          <w:u w:val="none"/>
        </w:rPr>
        <w:t>Let’s Talk About It! Facilitating Whole-Class Discussions</w:t>
      </w:r>
      <w:r>
        <w:rPr>
          <w:rFonts w:ascii="Arial" w:hAnsi="Arial" w:cs="Arial"/>
          <w:color w:val="222222"/>
          <w:sz w:val="52"/>
          <w:szCs w:val="52"/>
        </w:rPr>
        <w:fldChar w:fldCharType="end"/>
      </w:r>
    </w:p>
    <w:p w:rsidR="00000000" w:rsidRDefault="00166917">
      <w:pPr>
        <w:pBdr>
          <w:bottom w:val="single" w:sz="8" w:space="9" w:color="ECECEC"/>
        </w:pBdr>
        <w:shd w:val="clear" w:color="auto" w:fill="FFFFFF"/>
        <w:spacing w:after="281"/>
        <w:rPr>
          <w:rFonts w:ascii="Arial" w:hAnsi="Arial" w:cs="Arial"/>
          <w:color w:val="999999"/>
          <w:sz w:val="22"/>
          <w:szCs w:val="22"/>
        </w:rPr>
      </w:pPr>
      <w:r>
        <w:rPr>
          <w:rFonts w:ascii="Arial" w:hAnsi="Arial" w:cs="Arial"/>
          <w:color w:val="999999"/>
          <w:sz w:val="22"/>
          <w:szCs w:val="22"/>
        </w:rPr>
        <w:t>Posted by</w:t>
      </w:r>
      <w:r>
        <w:rPr>
          <w:rStyle w:val="apple-converted-space"/>
          <w:rFonts w:ascii="Arial" w:hAnsi="Arial" w:cs="Arial"/>
          <w:color w:val="999999"/>
          <w:sz w:val="22"/>
          <w:szCs w:val="22"/>
        </w:rPr>
        <w:t> </w:t>
      </w:r>
      <w:hyperlink r:id="rId5" w:tooltip="Posts by Rita Platt" w:history="1">
        <w:r>
          <w:rPr>
            <w:rStyle w:val="Hyperlink"/>
            <w:rFonts w:ascii="Arial" w:hAnsi="Arial" w:cs="Arial"/>
            <w:b/>
            <w:bCs/>
            <w:color w:val="18629D"/>
            <w:sz w:val="22"/>
            <w:szCs w:val="22"/>
            <w:u w:val="none"/>
          </w:rPr>
          <w:t>Rita Platt</w:t>
        </w:r>
      </w:hyperlink>
    </w:p>
    <w:p w:rsidR="00000000" w:rsidRDefault="00166917">
      <w:pPr>
        <w:pStyle w:val="NormalWeb"/>
        <w:shd w:val="clear" w:color="auto" w:fill="FFFFFF"/>
        <w:spacing w:before="281" w:beforeAutospacing="0" w:after="262" w:afterAutospacing="0" w:line="365" w:lineRule="atLeast"/>
        <w:rPr>
          <w:rFonts w:ascii="Arial" w:hAnsi="Arial" w:cs="Arial"/>
          <w:color w:val="222222"/>
        </w:rPr>
      </w:pPr>
      <w:r>
        <w:rPr>
          <w:rFonts w:ascii="Arial" w:hAnsi="Arial" w:cs="Arial"/>
          <w:color w:val="222222"/>
        </w:rPr>
        <w:t>By</w:t>
      </w:r>
      <w:r>
        <w:rPr>
          <w:rStyle w:val="apple-converted-space"/>
          <w:rFonts w:ascii="Arial" w:hAnsi="Arial" w:cs="Arial"/>
          <w:color w:val="222222"/>
        </w:rPr>
        <w:t> </w:t>
      </w:r>
      <w:hyperlink r:id="rId6" w:tgtFrame="_blank" w:history="1">
        <w:r>
          <w:rPr>
            <w:rStyle w:val="Hyperlink"/>
            <w:rFonts w:ascii="Arial" w:hAnsi="Arial" w:cs="Arial"/>
            <w:color w:val="18629D"/>
            <w:u w:val="none"/>
          </w:rPr>
          <w:t>Rita Platt</w:t>
        </w:r>
      </w:hyperlink>
    </w:p>
    <w:p w:rsidR="00000000" w:rsidRDefault="00166917">
      <w:pPr>
        <w:pStyle w:val="NormalWeb"/>
        <w:shd w:val="clear" w:color="auto" w:fill="FFFFFF"/>
        <w:spacing w:before="0" w:beforeAutospacing="0" w:after="262" w:afterAutospacing="0" w:line="365" w:lineRule="atLeast"/>
        <w:rPr>
          <w:rFonts w:ascii="Arial" w:hAnsi="Arial" w:cs="Arial"/>
          <w:color w:val="222222"/>
        </w:rPr>
      </w:pPr>
      <w:r>
        <w:rPr>
          <w:rFonts w:ascii="Arial" w:hAnsi="Arial" w:cs="Arial"/>
          <w:color w:val="222222"/>
        </w:rPr>
        <w:t>Students love to talk.  With a new emphasis on speaking and listeni</w:t>
      </w:r>
      <w:r>
        <w:rPr>
          <w:rFonts w:ascii="Arial" w:hAnsi="Arial" w:cs="Arial"/>
          <w:color w:val="222222"/>
        </w:rPr>
        <w:t>ng ushered in by the Common Core State Standards, teachers must learn to harness this social drive and use it to pull pull</w:t>
      </w:r>
      <w:r>
        <w:rPr>
          <w:rStyle w:val="apple-converted-space"/>
          <w:rFonts w:ascii="Arial" w:hAnsi="Arial" w:cs="Arial"/>
          <w:color w:val="222222"/>
        </w:rPr>
        <w:t> </w:t>
      </w:r>
      <w:r>
        <w:rPr>
          <w:rFonts w:ascii="Arial" w:hAnsi="Arial" w:cs="Arial"/>
          <w:noProof/>
          <w:color w:val="222222"/>
          <w:lang w:val="en-US" w:eastAsia="zh-CN"/>
        </w:rPr>
        <w:drawing>
          <wp:inline distT="0" distB="0" distL="0" distR="0">
            <wp:extent cx="2447925" cy="1057275"/>
            <wp:effectExtent l="0" t="0" r="9525" b="9525"/>
            <wp:docPr id="1" name="Picture 1" descr="Discu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scussio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47925" cy="1057275"/>
                    </a:xfrm>
                    <a:prstGeom prst="rect">
                      <a:avLst/>
                    </a:prstGeom>
                    <a:noFill/>
                    <a:ln>
                      <a:noFill/>
                    </a:ln>
                  </pic:spPr>
                </pic:pic>
              </a:graphicData>
            </a:graphic>
          </wp:inline>
        </w:drawing>
      </w:r>
      <w:r>
        <w:rPr>
          <w:rFonts w:ascii="Arial" w:hAnsi="Arial" w:cs="Arial"/>
          <w:color w:val="222222"/>
        </w:rPr>
        <w:t>the wagon of content</w:t>
      </w:r>
      <w:r>
        <w:rPr>
          <w:rFonts w:ascii="Arial" w:hAnsi="Arial" w:cs="Arial"/>
          <w:color w:val="222222"/>
        </w:rPr>
        <w:t xml:space="preserve"> learning.</w:t>
      </w:r>
    </w:p>
    <w:p w:rsidR="00000000" w:rsidRDefault="00166917">
      <w:pPr>
        <w:pStyle w:val="NormalWeb"/>
        <w:shd w:val="clear" w:color="auto" w:fill="FFFFFF"/>
        <w:spacing w:before="0" w:beforeAutospacing="0" w:after="262" w:afterAutospacing="0" w:line="365" w:lineRule="atLeast"/>
        <w:rPr>
          <w:rFonts w:ascii="Arial" w:hAnsi="Arial" w:cs="Arial"/>
          <w:color w:val="222222"/>
        </w:rPr>
      </w:pPr>
      <w:r>
        <w:rPr>
          <w:rFonts w:ascii="Arial" w:hAnsi="Arial" w:cs="Arial"/>
          <w:color w:val="222222"/>
        </w:rPr>
        <w:t>How? Through whole-class discussions.</w:t>
      </w:r>
    </w:p>
    <w:p w:rsidR="00000000" w:rsidRDefault="00166917">
      <w:pPr>
        <w:pStyle w:val="NormalWeb"/>
        <w:shd w:val="clear" w:color="auto" w:fill="FFFFFF"/>
        <w:spacing w:before="0" w:beforeAutospacing="0" w:after="262" w:afterAutospacing="0" w:line="365" w:lineRule="atLeast"/>
        <w:rPr>
          <w:rFonts w:ascii="Arial" w:hAnsi="Arial" w:cs="Arial"/>
          <w:color w:val="222222"/>
        </w:rPr>
      </w:pPr>
      <w:r>
        <w:rPr>
          <w:rFonts w:ascii="Arial" w:hAnsi="Arial" w:cs="Arial"/>
          <w:color w:val="222222"/>
        </w:rPr>
        <w:t>When I was working on earning</w:t>
      </w:r>
      <w:r>
        <w:rPr>
          <w:rStyle w:val="apple-converted-space"/>
          <w:rFonts w:ascii="Arial" w:hAnsi="Arial" w:cs="Arial"/>
          <w:color w:val="222222"/>
        </w:rPr>
        <w:t> </w:t>
      </w:r>
      <w:hyperlink r:id="rId8" w:tgtFrame="_blank" w:history="1">
        <w:r>
          <w:rPr>
            <w:rStyle w:val="Hyperlink"/>
            <w:rFonts w:ascii="Arial" w:hAnsi="Arial" w:cs="Arial"/>
            <w:color w:val="18629D"/>
            <w:u w:val="none"/>
          </w:rPr>
          <w:t>National Board Certification</w:t>
        </w:r>
      </w:hyperlink>
      <w:r>
        <w:rPr>
          <w:rFonts w:ascii="Arial" w:hAnsi="Arial" w:cs="Arial"/>
          <w:color w:val="222222"/>
        </w:rPr>
        <w:t>, I spent many hours designing a method for facilitating literature-bas</w:t>
      </w:r>
      <w:r>
        <w:rPr>
          <w:rFonts w:ascii="Arial" w:hAnsi="Arial" w:cs="Arial"/>
          <w:color w:val="222222"/>
        </w:rPr>
        <w:t>ed discussions. Below, I share with you the method that worked best for me.</w:t>
      </w:r>
    </w:p>
    <w:p w:rsidR="00000000" w:rsidRDefault="00166917">
      <w:pPr>
        <w:pStyle w:val="NormalWeb"/>
        <w:shd w:val="clear" w:color="auto" w:fill="FFFFFF"/>
        <w:spacing w:before="0" w:beforeAutospacing="0" w:after="262" w:afterAutospacing="0" w:line="365" w:lineRule="atLeast"/>
        <w:rPr>
          <w:rFonts w:ascii="Arial" w:hAnsi="Arial" w:cs="Arial"/>
          <w:color w:val="222222"/>
        </w:rPr>
      </w:pPr>
      <w:r>
        <w:rPr>
          <w:rStyle w:val="Strong"/>
          <w:rFonts w:ascii="Arial" w:hAnsi="Arial" w:cs="Arial"/>
          <w:color w:val="222222"/>
          <w:u w:val="single"/>
        </w:rPr>
        <w:t>Step 1:</w:t>
      </w:r>
    </w:p>
    <w:p w:rsidR="00000000" w:rsidRDefault="00166917">
      <w:pPr>
        <w:pStyle w:val="NormalWeb"/>
        <w:shd w:val="clear" w:color="auto" w:fill="FFFFFF"/>
        <w:spacing w:before="0" w:beforeAutospacing="0" w:after="262" w:afterAutospacing="0" w:line="365" w:lineRule="atLeast"/>
        <w:rPr>
          <w:rFonts w:ascii="Arial" w:hAnsi="Arial" w:cs="Arial"/>
          <w:color w:val="222222"/>
        </w:rPr>
      </w:pPr>
      <w:r>
        <w:rPr>
          <w:rFonts w:ascii="Arial" w:hAnsi="Arial" w:cs="Arial"/>
          <w:color w:val="222222"/>
        </w:rPr>
        <w:t>Decide on a theme, issue or topic to discuss and develop an essential question to go with it. It is probably best to start with either slightly controversial topics or broa</w:t>
      </w:r>
      <w:r>
        <w:rPr>
          <w:rFonts w:ascii="Arial" w:hAnsi="Arial" w:cs="Arial"/>
          <w:color w:val="222222"/>
        </w:rPr>
        <w:t>d themes that appeal to</w:t>
      </w:r>
      <w:r>
        <w:rPr>
          <w:rStyle w:val="apple-converted-space"/>
          <w:rFonts w:ascii="Arial" w:hAnsi="Arial" w:cs="Arial"/>
          <w:color w:val="222222"/>
        </w:rPr>
        <w:t> </w:t>
      </w:r>
      <w:r>
        <w:rPr>
          <w:rFonts w:ascii="Arial" w:hAnsi="Arial" w:cs="Arial"/>
          <w:noProof/>
          <w:color w:val="222222"/>
          <w:lang w:val="en-US" w:eastAsia="zh-CN"/>
        </w:rPr>
        <w:drawing>
          <wp:inline distT="0" distB="0" distL="0" distR="0">
            <wp:extent cx="1543050" cy="1447800"/>
            <wp:effectExtent l="0" t="0" r="0" b="0"/>
            <wp:docPr id="2" name="Picture 2" descr="Talk-about-Issues-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alk-about-Issues-ima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43050" cy="1447800"/>
                    </a:xfrm>
                    <a:prstGeom prst="rect">
                      <a:avLst/>
                    </a:prstGeom>
                    <a:noFill/>
                    <a:ln>
                      <a:noFill/>
                    </a:ln>
                  </pic:spPr>
                </pic:pic>
              </a:graphicData>
            </a:graphic>
          </wp:inline>
        </w:drawing>
      </w:r>
      <w:r>
        <w:rPr>
          <w:rFonts w:ascii="Arial" w:hAnsi="Arial" w:cs="Arial"/>
          <w:color w:val="222222"/>
        </w:rPr>
        <w:t>the age group you teach. For example, when I taught 7th grade, I used the theme of justice because my stud</w:t>
      </w:r>
      <w:r>
        <w:rPr>
          <w:rFonts w:ascii="Arial" w:hAnsi="Arial" w:cs="Arial"/>
          <w:color w:val="222222"/>
        </w:rPr>
        <w:t xml:space="preserve">ents were very keyed into concepts of what they perceived to be “fair.”  The essential questions were, “What does it mean to be fair?” and “Is fair always equal?” With a 4th grade group, I used the topic of animal rights. This was a topic </w:t>
      </w:r>
      <w:r>
        <w:rPr>
          <w:rFonts w:ascii="Arial" w:hAnsi="Arial" w:cs="Arial"/>
          <w:color w:val="222222"/>
        </w:rPr>
        <w:lastRenderedPageBreak/>
        <w:t xml:space="preserve">of keen interest </w:t>
      </w:r>
      <w:r>
        <w:rPr>
          <w:rFonts w:ascii="Arial" w:hAnsi="Arial" w:cs="Arial"/>
          <w:color w:val="222222"/>
        </w:rPr>
        <w:t>to my students after they read</w:t>
      </w:r>
      <w:hyperlink r:id="rId10" w:tgtFrame="_blank" w:history="1">
        <w:r>
          <w:rPr>
            <w:rStyle w:val="Emphasis"/>
            <w:rFonts w:ascii="Arial" w:hAnsi="Arial" w:cs="Arial"/>
            <w:color w:val="18629D"/>
          </w:rPr>
          <w:t>The One and Only Ivan</w:t>
        </w:r>
      </w:hyperlink>
      <w:r>
        <w:rPr>
          <w:rStyle w:val="apple-converted-space"/>
          <w:rFonts w:ascii="Arial" w:hAnsi="Arial" w:cs="Arial"/>
          <w:color w:val="222222"/>
        </w:rPr>
        <w:t> </w:t>
      </w:r>
      <w:r>
        <w:rPr>
          <w:rFonts w:ascii="Arial" w:hAnsi="Arial" w:cs="Arial"/>
          <w:color w:val="222222"/>
        </w:rPr>
        <w:t>by Katherine Applegate. The essential questions were, “Do animals have rights?” and “Should those rights different than those enjoyed by human bei</w:t>
      </w:r>
      <w:r>
        <w:rPr>
          <w:rFonts w:ascii="Arial" w:hAnsi="Arial" w:cs="Arial"/>
          <w:color w:val="222222"/>
        </w:rPr>
        <w:t>ngs?”</w:t>
      </w:r>
    </w:p>
    <w:p w:rsidR="00000000" w:rsidRDefault="00166917">
      <w:pPr>
        <w:pStyle w:val="NormalWeb"/>
        <w:shd w:val="clear" w:color="auto" w:fill="FFFFFF"/>
        <w:spacing w:before="0" w:beforeAutospacing="0" w:after="262" w:afterAutospacing="0" w:line="365" w:lineRule="atLeast"/>
        <w:rPr>
          <w:rFonts w:ascii="Arial" w:hAnsi="Arial" w:cs="Arial"/>
          <w:color w:val="222222"/>
        </w:rPr>
      </w:pPr>
      <w:r>
        <w:rPr>
          <w:rFonts w:ascii="Arial" w:hAnsi="Arial" w:cs="Arial"/>
          <w:color w:val="222222"/>
        </w:rPr>
        <w:t>Finding themes to integrate with social studies or science topics is a good place to start. Also, it gives you a double bang for the buck because as students work on language arts skills they also learn content.</w:t>
      </w:r>
    </w:p>
    <w:p w:rsidR="00000000" w:rsidRDefault="00166917">
      <w:pPr>
        <w:pStyle w:val="NormalWeb"/>
        <w:shd w:val="clear" w:color="auto" w:fill="FFFFFF"/>
        <w:spacing w:before="0" w:beforeAutospacing="0" w:after="262" w:afterAutospacing="0" w:line="365" w:lineRule="atLeast"/>
        <w:rPr>
          <w:rFonts w:ascii="Arial" w:hAnsi="Arial" w:cs="Arial"/>
          <w:color w:val="222222"/>
        </w:rPr>
      </w:pPr>
      <w:r>
        <w:rPr>
          <w:rStyle w:val="Strong"/>
          <w:rFonts w:ascii="Arial" w:hAnsi="Arial" w:cs="Arial"/>
          <w:color w:val="222222"/>
          <w:u w:val="single"/>
        </w:rPr>
        <w:t>Step 2:</w:t>
      </w:r>
    </w:p>
    <w:p w:rsidR="00000000" w:rsidRDefault="00166917">
      <w:pPr>
        <w:pStyle w:val="NormalWeb"/>
        <w:shd w:val="clear" w:color="auto" w:fill="FFFFFF"/>
        <w:spacing w:before="0" w:beforeAutospacing="0" w:after="262" w:afterAutospacing="0" w:line="365" w:lineRule="atLeast"/>
        <w:rPr>
          <w:rFonts w:ascii="Arial" w:hAnsi="Arial" w:cs="Arial"/>
          <w:color w:val="222222"/>
        </w:rPr>
      </w:pPr>
      <w:r>
        <w:rPr>
          <w:rFonts w:ascii="Arial" w:hAnsi="Arial" w:cs="Arial"/>
          <w:color w:val="222222"/>
        </w:rPr>
        <w:t>Choose the texts that students</w:t>
      </w:r>
      <w:r>
        <w:rPr>
          <w:rFonts w:ascii="Arial" w:hAnsi="Arial" w:cs="Arial"/>
          <w:color w:val="222222"/>
        </w:rPr>
        <w:t xml:space="preserve"> will read (or watch) to learn about the topic and explore differing perspectives. In the best-case-scenario, students will read a variety of texts in a number of formats all surrounding an essential question. For example an essential question I used with </w:t>
      </w:r>
      <w:r>
        <w:rPr>
          <w:rFonts w:ascii="Arial" w:hAnsi="Arial" w:cs="Arial"/>
          <w:color w:val="222222"/>
        </w:rPr>
        <w:t>a 7th grade classroom was, “What does it mean to be free?” After allowing the students to do a short quick write on their initial thoughts concerning the question, we started reading.</w:t>
      </w:r>
    </w:p>
    <w:p w:rsidR="00000000" w:rsidRDefault="00166917">
      <w:pPr>
        <w:pStyle w:val="NormalWeb"/>
        <w:shd w:val="clear" w:color="auto" w:fill="FFFFFF"/>
        <w:spacing w:before="0" w:beforeAutospacing="0" w:after="262" w:afterAutospacing="0" w:line="365" w:lineRule="atLeast"/>
        <w:rPr>
          <w:rFonts w:ascii="Arial" w:hAnsi="Arial" w:cs="Arial"/>
          <w:color w:val="222222"/>
        </w:rPr>
      </w:pPr>
      <w:r>
        <w:rPr>
          <w:rFonts w:ascii="Arial" w:hAnsi="Arial" w:cs="Arial"/>
          <w:color w:val="222222"/>
        </w:rPr>
        <w:t>Having an “anchor text” is helpful. This means that all students read at</w:t>
      </w:r>
      <w:r>
        <w:rPr>
          <w:rFonts w:ascii="Arial" w:hAnsi="Arial" w:cs="Arial"/>
          <w:color w:val="222222"/>
        </w:rPr>
        <w:t xml:space="preserve"> least one short shared text (a short-story, a poem, an article, or even a video.) In the freedom unit, we all read the short folk tale,</w:t>
      </w:r>
      <w:r>
        <w:rPr>
          <w:rStyle w:val="apple-converted-space"/>
          <w:rFonts w:ascii="Arial" w:hAnsi="Arial" w:cs="Arial"/>
          <w:color w:val="222222"/>
        </w:rPr>
        <w:t> </w:t>
      </w:r>
      <w:hyperlink r:id="rId11" w:tgtFrame="_blank" w:history="1">
        <w:r>
          <w:rPr>
            <w:rStyle w:val="Emphasis"/>
            <w:rFonts w:ascii="Arial" w:hAnsi="Arial" w:cs="Arial"/>
            <w:color w:val="18629D"/>
          </w:rPr>
          <w:t>The People Could Fly</w:t>
        </w:r>
      </w:hyperlink>
      <w:r>
        <w:rPr>
          <w:rFonts w:ascii="Arial" w:hAnsi="Arial" w:cs="Arial"/>
          <w:color w:val="222222"/>
        </w:rPr>
        <w:t> by Virginia H</w:t>
      </w:r>
      <w:r>
        <w:rPr>
          <w:rFonts w:ascii="Arial" w:hAnsi="Arial" w:cs="Arial"/>
          <w:color w:val="222222"/>
        </w:rPr>
        <w:t>amilton.</w:t>
      </w:r>
      <w:r>
        <w:rPr>
          <w:rFonts w:ascii="Arial" w:hAnsi="Arial" w:cs="Arial"/>
          <w:noProof/>
          <w:color w:val="222222"/>
          <w:lang w:val="en-US" w:eastAsia="zh-CN"/>
        </w:rPr>
        <w:lastRenderedPageBreak/>
        <w:drawing>
          <wp:inline distT="0" distB="0" distL="0" distR="0">
            <wp:extent cx="6772275" cy="3810000"/>
            <wp:effectExtent l="0" t="0" r="9525" b="0"/>
            <wp:docPr id="3" name="Picture 3" descr="Full99797_2d3b67ec80f6bd8fd4272a159c4a50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ull99797_2d3b67ec80f6bd8fd4272a159c4a50d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772275" cy="3810000"/>
                    </a:xfrm>
                    <a:prstGeom prst="rect">
                      <a:avLst/>
                    </a:prstGeom>
                    <a:noFill/>
                    <a:ln>
                      <a:noFill/>
                    </a:ln>
                  </pic:spPr>
                </pic:pic>
              </a:graphicData>
            </a:graphic>
          </wp:inline>
        </w:drawing>
      </w:r>
      <w:r>
        <w:rPr>
          <w:rStyle w:val="apple-converted-space"/>
          <w:rFonts w:ascii="Arial" w:hAnsi="Arial" w:cs="Arial"/>
          <w:color w:val="222222"/>
        </w:rPr>
        <w:t> </w:t>
      </w:r>
      <w:r>
        <w:rPr>
          <w:rFonts w:ascii="Arial" w:hAnsi="Arial" w:cs="Arial"/>
          <w:color w:val="222222"/>
        </w:rPr>
        <w:t>We also read and analyzed a poem by Emily Dickinson,</w:t>
      </w:r>
      <w:r>
        <w:rPr>
          <w:rStyle w:val="apple-converted-space"/>
          <w:rFonts w:ascii="Arial" w:hAnsi="Arial" w:cs="Arial"/>
          <w:color w:val="222222"/>
        </w:rPr>
        <w:t> </w:t>
      </w:r>
      <w:hyperlink r:id="rId13" w:tgtFrame="_blank" w:history="1">
        <w:r>
          <w:rPr>
            <w:rStyle w:val="Hyperlink"/>
            <w:rFonts w:ascii="Arial" w:hAnsi="Arial" w:cs="Arial"/>
            <w:i/>
            <w:iCs/>
            <w:color w:val="18629D"/>
            <w:u w:val="none"/>
          </w:rPr>
          <w:t>Emancipation</w:t>
        </w:r>
      </w:hyperlink>
      <w:r>
        <w:rPr>
          <w:rStyle w:val="Emphasis"/>
          <w:rFonts w:ascii="Arial" w:hAnsi="Arial" w:cs="Arial"/>
          <w:color w:val="222222"/>
        </w:rPr>
        <w:t>.</w:t>
      </w:r>
    </w:p>
    <w:p w:rsidR="00000000" w:rsidRDefault="00166917">
      <w:pPr>
        <w:pStyle w:val="NormalWeb"/>
        <w:shd w:val="clear" w:color="auto" w:fill="FFFFFF"/>
        <w:spacing w:before="0" w:beforeAutospacing="0" w:after="262" w:afterAutospacing="0" w:line="365" w:lineRule="atLeast"/>
        <w:rPr>
          <w:rFonts w:ascii="Arial" w:hAnsi="Arial" w:cs="Arial"/>
          <w:color w:val="222222"/>
        </w:rPr>
      </w:pPr>
      <w:r>
        <w:rPr>
          <w:rFonts w:ascii="Arial" w:hAnsi="Arial" w:cs="Arial"/>
          <w:color w:val="222222"/>
        </w:rPr>
        <w:t>After the whole-class reading was finished we moved into what I call the “</w:t>
      </w:r>
      <w:hyperlink r:id="rId14" w:tgtFrame="_blank" w:history="1">
        <w:r>
          <w:rPr>
            <w:rStyle w:val="Hyperlink"/>
            <w:rFonts w:ascii="Arial" w:hAnsi="Arial" w:cs="Arial"/>
            <w:color w:val="18629D"/>
            <w:u w:val="none"/>
          </w:rPr>
          <w:t>individualized yet alto</w:t>
        </w:r>
        <w:r>
          <w:rPr>
            <w:rStyle w:val="Hyperlink"/>
            <w:rFonts w:ascii="Arial" w:hAnsi="Arial" w:cs="Arial"/>
            <w:color w:val="18629D"/>
            <w:u w:val="none"/>
          </w:rPr>
          <w:t>gether</w:t>
        </w:r>
      </w:hyperlink>
      <w:r>
        <w:rPr>
          <w:rFonts w:ascii="Arial" w:hAnsi="Arial" w:cs="Arial"/>
          <w:color w:val="222222"/>
        </w:rPr>
        <w:t>” readings. These consist of various texts that students read by themselves, with partners, or in small groups.  While these articles, poems, and stories all shared a theme of freedom, they are at students’ independent reading levels. For more on th</w:t>
      </w:r>
      <w:r>
        <w:rPr>
          <w:rFonts w:ascii="Arial" w:hAnsi="Arial" w:cs="Arial"/>
          <w:color w:val="222222"/>
        </w:rPr>
        <w:t>is method, click</w:t>
      </w:r>
      <w:r>
        <w:rPr>
          <w:rStyle w:val="apple-converted-space"/>
          <w:rFonts w:ascii="Arial" w:hAnsi="Arial" w:cs="Arial"/>
          <w:color w:val="222222"/>
        </w:rPr>
        <w:t> </w:t>
      </w:r>
      <w:hyperlink r:id="rId15" w:tgtFrame="_blank" w:history="1">
        <w:r>
          <w:rPr>
            <w:rStyle w:val="Hyperlink"/>
            <w:rFonts w:ascii="Arial" w:hAnsi="Arial" w:cs="Arial"/>
            <w:color w:val="18629D"/>
            <w:u w:val="none"/>
          </w:rPr>
          <w:t>here</w:t>
        </w:r>
      </w:hyperlink>
      <w:r>
        <w:rPr>
          <w:rFonts w:ascii="Arial" w:hAnsi="Arial" w:cs="Arial"/>
          <w:color w:val="222222"/>
        </w:rPr>
        <w:t>. To see a resource list for finding leveled texts, click</w:t>
      </w:r>
      <w:r>
        <w:rPr>
          <w:rStyle w:val="apple-converted-space"/>
          <w:rFonts w:ascii="Arial" w:hAnsi="Arial" w:cs="Arial"/>
          <w:color w:val="222222"/>
        </w:rPr>
        <w:t> </w:t>
      </w:r>
      <w:hyperlink r:id="rId16" w:tgtFrame="_blank" w:history="1">
        <w:r>
          <w:rPr>
            <w:rStyle w:val="Hyperlink"/>
            <w:rFonts w:ascii="Arial" w:hAnsi="Arial" w:cs="Arial"/>
            <w:color w:val="18629D"/>
            <w:u w:val="none"/>
          </w:rPr>
          <w:t>here</w:t>
        </w:r>
      </w:hyperlink>
      <w:r>
        <w:rPr>
          <w:rFonts w:ascii="Arial" w:hAnsi="Arial" w:cs="Arial"/>
          <w:color w:val="222222"/>
        </w:rPr>
        <w:t>.</w:t>
      </w:r>
    </w:p>
    <w:p w:rsidR="00000000" w:rsidRDefault="00166917">
      <w:pPr>
        <w:pStyle w:val="NormalWeb"/>
        <w:shd w:val="clear" w:color="auto" w:fill="FFFFFF"/>
        <w:spacing w:before="0" w:beforeAutospacing="0" w:after="262" w:afterAutospacing="0" w:line="365" w:lineRule="atLeast"/>
        <w:rPr>
          <w:rFonts w:ascii="Arial" w:hAnsi="Arial" w:cs="Arial"/>
          <w:color w:val="222222"/>
        </w:rPr>
      </w:pPr>
      <w:r>
        <w:rPr>
          <w:rStyle w:val="Strong"/>
          <w:rFonts w:ascii="Arial" w:hAnsi="Arial" w:cs="Arial"/>
          <w:color w:val="222222"/>
          <w:u w:val="single"/>
        </w:rPr>
        <w:t>Step 3:</w:t>
      </w:r>
    </w:p>
    <w:p w:rsidR="00000000" w:rsidRDefault="00166917">
      <w:pPr>
        <w:pStyle w:val="NormalWeb"/>
        <w:shd w:val="clear" w:color="auto" w:fill="FFFFFF"/>
        <w:spacing w:before="0" w:beforeAutospacing="0" w:after="262" w:afterAutospacing="0" w:line="365" w:lineRule="atLeast"/>
        <w:rPr>
          <w:rFonts w:ascii="Arial" w:hAnsi="Arial" w:cs="Arial"/>
          <w:color w:val="222222"/>
        </w:rPr>
      </w:pPr>
      <w:r>
        <w:rPr>
          <w:rFonts w:ascii="Arial" w:hAnsi="Arial" w:cs="Arial"/>
          <w:color w:val="222222"/>
        </w:rPr>
        <w:t>Once students have finished their reading, Allow them a class period or two to prepare for the whole-class discussion. To scaffold students, I gave them a list of questions to answer in writing. Students used all of the</w:t>
      </w:r>
      <w:r>
        <w:rPr>
          <w:rFonts w:ascii="Arial" w:hAnsi="Arial" w:cs="Arial"/>
          <w:color w:val="222222"/>
        </w:rPr>
        <w:t xml:space="preserve"> texts they had read to ponder the questions (below) and write answers to them.</w:t>
      </w:r>
    </w:p>
    <w:p w:rsidR="00000000" w:rsidRDefault="00166917">
      <w:pPr>
        <w:numPr>
          <w:ilvl w:val="0"/>
          <w:numId w:val="1"/>
        </w:numPr>
        <w:shd w:val="clear" w:color="auto" w:fill="FFFFFF"/>
        <w:spacing w:before="100" w:beforeAutospacing="1" w:after="100" w:afterAutospacing="1" w:line="365" w:lineRule="atLeast"/>
        <w:ind w:left="262"/>
        <w:rPr>
          <w:rFonts w:ascii="Arial" w:hAnsi="Arial" w:cs="Arial"/>
          <w:color w:val="222222"/>
        </w:rPr>
      </w:pPr>
      <w:r>
        <w:rPr>
          <w:rFonts w:ascii="Arial" w:hAnsi="Arial" w:cs="Arial"/>
          <w:noProof/>
          <w:color w:val="222222"/>
          <w:lang w:val="en-US" w:eastAsia="zh-CN"/>
        </w:rPr>
        <w:drawing>
          <wp:inline distT="0" distB="0" distL="0" distR="0">
            <wp:extent cx="1847850" cy="1219200"/>
            <wp:effectExtent l="0" t="0" r="0" b="0"/>
            <wp:docPr id="4" name="Picture 4" descr="students-wri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udents-writi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47850" cy="1219200"/>
                    </a:xfrm>
                    <a:prstGeom prst="rect">
                      <a:avLst/>
                    </a:prstGeom>
                    <a:noFill/>
                    <a:ln>
                      <a:noFill/>
                    </a:ln>
                  </pic:spPr>
                </pic:pic>
              </a:graphicData>
            </a:graphic>
          </wp:inline>
        </w:drawing>
      </w:r>
      <w:r>
        <w:rPr>
          <w:rFonts w:ascii="Arial" w:hAnsi="Arial" w:cs="Arial"/>
          <w:color w:val="222222"/>
        </w:rPr>
        <w:t>What does it mean to be free?</w:t>
      </w:r>
    </w:p>
    <w:p w:rsidR="00000000" w:rsidRDefault="00166917">
      <w:pPr>
        <w:numPr>
          <w:ilvl w:val="0"/>
          <w:numId w:val="1"/>
        </w:numPr>
        <w:shd w:val="clear" w:color="auto" w:fill="FFFFFF"/>
        <w:spacing w:before="100" w:beforeAutospacing="1" w:after="100" w:afterAutospacing="1" w:line="365" w:lineRule="atLeast"/>
        <w:ind w:left="262"/>
        <w:rPr>
          <w:rFonts w:ascii="Arial" w:hAnsi="Arial" w:cs="Arial"/>
          <w:color w:val="222222"/>
        </w:rPr>
      </w:pPr>
      <w:r>
        <w:rPr>
          <w:rFonts w:ascii="Arial" w:hAnsi="Arial" w:cs="Arial"/>
          <w:color w:val="222222"/>
        </w:rPr>
        <w:t>Is freedom more of a body-t</w:t>
      </w:r>
      <w:r>
        <w:rPr>
          <w:rFonts w:ascii="Arial" w:hAnsi="Arial" w:cs="Arial"/>
          <w:color w:val="222222"/>
        </w:rPr>
        <w:t>hing or a mind-thing?</w:t>
      </w:r>
    </w:p>
    <w:p w:rsidR="00000000" w:rsidRDefault="00166917">
      <w:pPr>
        <w:numPr>
          <w:ilvl w:val="0"/>
          <w:numId w:val="1"/>
        </w:numPr>
        <w:shd w:val="clear" w:color="auto" w:fill="FFFFFF"/>
        <w:spacing w:before="100" w:beforeAutospacing="1" w:after="100" w:afterAutospacing="1" w:line="365" w:lineRule="atLeast"/>
        <w:ind w:left="262"/>
        <w:rPr>
          <w:rFonts w:ascii="Arial" w:hAnsi="Arial" w:cs="Arial"/>
          <w:color w:val="222222"/>
        </w:rPr>
      </w:pPr>
      <w:r>
        <w:rPr>
          <w:rFonts w:ascii="Arial" w:hAnsi="Arial" w:cs="Arial"/>
          <w:color w:val="222222"/>
        </w:rPr>
        <w:t>Are people free in the modern world?</w:t>
      </w:r>
    </w:p>
    <w:p w:rsidR="00000000" w:rsidRDefault="00166917">
      <w:pPr>
        <w:numPr>
          <w:ilvl w:val="0"/>
          <w:numId w:val="1"/>
        </w:numPr>
        <w:shd w:val="clear" w:color="auto" w:fill="FFFFFF"/>
        <w:spacing w:before="100" w:beforeAutospacing="1" w:after="100" w:afterAutospacing="1" w:line="365" w:lineRule="atLeast"/>
        <w:ind w:left="262"/>
        <w:rPr>
          <w:rFonts w:ascii="Arial" w:hAnsi="Arial" w:cs="Arial"/>
          <w:color w:val="222222"/>
        </w:rPr>
      </w:pPr>
      <w:r>
        <w:rPr>
          <w:rFonts w:ascii="Arial" w:hAnsi="Arial" w:cs="Arial"/>
          <w:color w:val="222222"/>
        </w:rPr>
        <w:t>Do you think you are free?</w:t>
      </w:r>
    </w:p>
    <w:p w:rsidR="00000000" w:rsidRDefault="00166917">
      <w:pPr>
        <w:numPr>
          <w:ilvl w:val="0"/>
          <w:numId w:val="1"/>
        </w:numPr>
        <w:shd w:val="clear" w:color="auto" w:fill="FFFFFF"/>
        <w:spacing w:before="100" w:beforeAutospacing="1" w:after="100" w:afterAutospacing="1" w:line="365" w:lineRule="atLeast"/>
        <w:ind w:left="262"/>
        <w:rPr>
          <w:rFonts w:ascii="Arial" w:hAnsi="Arial" w:cs="Arial"/>
          <w:color w:val="222222"/>
        </w:rPr>
      </w:pPr>
      <w:r>
        <w:rPr>
          <w:rFonts w:ascii="Arial" w:hAnsi="Arial" w:cs="Arial"/>
          <w:color w:val="222222"/>
        </w:rPr>
        <w:t>What text spoke most strongly to the theme?</w:t>
      </w:r>
    </w:p>
    <w:p w:rsidR="00000000" w:rsidRDefault="00166917">
      <w:pPr>
        <w:pStyle w:val="NormalWeb"/>
        <w:shd w:val="clear" w:color="auto" w:fill="FFFFFF"/>
        <w:spacing w:before="0" w:beforeAutospacing="0" w:after="262" w:afterAutospacing="0" w:line="365" w:lineRule="atLeast"/>
        <w:rPr>
          <w:rFonts w:ascii="Arial" w:hAnsi="Arial" w:cs="Arial"/>
          <w:color w:val="222222"/>
        </w:rPr>
      </w:pPr>
      <w:r>
        <w:rPr>
          <w:rFonts w:ascii="Arial" w:hAnsi="Arial" w:cs="Arial"/>
          <w:color w:val="222222"/>
        </w:rPr>
        <w:t>I am very specific with students that answers must include direct textual evidence, including page numbers and quotes, so that</w:t>
      </w:r>
      <w:r>
        <w:rPr>
          <w:rFonts w:ascii="Arial" w:hAnsi="Arial" w:cs="Arial"/>
          <w:color w:val="222222"/>
        </w:rPr>
        <w:t xml:space="preserve"> during the discussion students can easily refer back to the texts.</w:t>
      </w:r>
    </w:p>
    <w:p w:rsidR="00000000" w:rsidRDefault="00166917">
      <w:pPr>
        <w:pStyle w:val="NormalWeb"/>
        <w:shd w:val="clear" w:color="auto" w:fill="FFFFFF"/>
        <w:spacing w:before="0" w:beforeAutospacing="0" w:after="262" w:afterAutospacing="0" w:line="365" w:lineRule="atLeast"/>
        <w:rPr>
          <w:rFonts w:ascii="Arial" w:hAnsi="Arial" w:cs="Arial"/>
          <w:color w:val="222222"/>
        </w:rPr>
      </w:pPr>
      <w:r>
        <w:rPr>
          <w:rFonts w:ascii="Arial" w:hAnsi="Arial" w:cs="Arial"/>
          <w:color w:val="222222"/>
        </w:rPr>
        <w:t>Having a quiet room is important. This is not a discussion time, it is a time for students to think deeply and prepare to contribute to an intellectual conversation.</w:t>
      </w:r>
    </w:p>
    <w:p w:rsidR="00000000" w:rsidRDefault="00166917">
      <w:pPr>
        <w:pStyle w:val="NormalWeb"/>
        <w:shd w:val="clear" w:color="auto" w:fill="FFFFFF"/>
        <w:spacing w:before="0" w:beforeAutospacing="0" w:after="262" w:afterAutospacing="0" w:line="365" w:lineRule="atLeast"/>
        <w:rPr>
          <w:rFonts w:ascii="Arial" w:hAnsi="Arial" w:cs="Arial"/>
          <w:color w:val="222222"/>
        </w:rPr>
      </w:pPr>
      <w:r>
        <w:rPr>
          <w:rStyle w:val="Strong"/>
          <w:rFonts w:ascii="Arial" w:hAnsi="Arial" w:cs="Arial"/>
          <w:color w:val="222222"/>
          <w:u w:val="single"/>
        </w:rPr>
        <w:t>Step 4:</w:t>
      </w:r>
    </w:p>
    <w:p w:rsidR="00000000" w:rsidRDefault="00166917">
      <w:pPr>
        <w:pStyle w:val="NormalWeb"/>
        <w:shd w:val="clear" w:color="auto" w:fill="FFFFFF"/>
        <w:spacing w:before="0" w:beforeAutospacing="0" w:after="262" w:afterAutospacing="0" w:line="365" w:lineRule="atLeast"/>
        <w:rPr>
          <w:rFonts w:ascii="Arial" w:hAnsi="Arial" w:cs="Arial"/>
          <w:color w:val="222222"/>
        </w:rPr>
      </w:pPr>
      <w:r>
        <w:rPr>
          <w:rFonts w:ascii="Arial" w:hAnsi="Arial" w:cs="Arial"/>
          <w:color w:val="222222"/>
        </w:rPr>
        <w:t>Prepare for th</w:t>
      </w:r>
      <w:r>
        <w:rPr>
          <w:rFonts w:ascii="Arial" w:hAnsi="Arial" w:cs="Arial"/>
          <w:color w:val="222222"/>
        </w:rPr>
        <w:t>e discussion by doing three things.</w:t>
      </w:r>
    </w:p>
    <w:p w:rsidR="00000000" w:rsidRDefault="00166917">
      <w:pPr>
        <w:numPr>
          <w:ilvl w:val="0"/>
          <w:numId w:val="2"/>
        </w:numPr>
        <w:shd w:val="clear" w:color="auto" w:fill="FFFFFF"/>
        <w:spacing w:before="100" w:beforeAutospacing="1" w:after="100" w:afterAutospacing="1" w:line="365" w:lineRule="atLeast"/>
        <w:ind w:left="262"/>
        <w:rPr>
          <w:rFonts w:ascii="Arial" w:hAnsi="Arial" w:cs="Arial"/>
          <w:color w:val="222222"/>
        </w:rPr>
      </w:pPr>
      <w:r>
        <w:rPr>
          <w:rFonts w:ascii="Arial" w:hAnsi="Arial" w:cs="Arial"/>
          <w:color w:val="222222"/>
        </w:rPr>
        <w:t>Set up a video recorder with audio. This first discussion must be recorded to show to students later.</w:t>
      </w:r>
    </w:p>
    <w:p w:rsidR="00000000" w:rsidRDefault="00166917">
      <w:pPr>
        <w:numPr>
          <w:ilvl w:val="0"/>
          <w:numId w:val="2"/>
        </w:numPr>
        <w:shd w:val="clear" w:color="auto" w:fill="FFFFFF"/>
        <w:spacing w:before="100" w:beforeAutospacing="1" w:after="100" w:afterAutospacing="1" w:line="365" w:lineRule="atLeast"/>
        <w:ind w:left="262"/>
        <w:rPr>
          <w:rFonts w:ascii="Arial" w:hAnsi="Arial" w:cs="Arial"/>
          <w:color w:val="222222"/>
        </w:rPr>
      </w:pPr>
      <w:r>
        <w:rPr>
          <w:rFonts w:ascii="Arial" w:hAnsi="Arial" w:cs="Arial"/>
          <w:color w:val="222222"/>
        </w:rPr>
        <w:t>Structure the room in such a way that all students can see each other, a circle of desks is best if you can manage it.</w:t>
      </w:r>
    </w:p>
    <w:p w:rsidR="00000000" w:rsidRDefault="00166917">
      <w:pPr>
        <w:numPr>
          <w:ilvl w:val="0"/>
          <w:numId w:val="2"/>
        </w:numPr>
        <w:shd w:val="clear" w:color="auto" w:fill="FFFFFF"/>
        <w:spacing w:before="100" w:beforeAutospacing="1" w:after="100" w:afterAutospacing="1" w:line="365" w:lineRule="atLeast"/>
        <w:ind w:left="262"/>
        <w:rPr>
          <w:rFonts w:ascii="Arial" w:hAnsi="Arial" w:cs="Arial"/>
          <w:color w:val="222222"/>
        </w:rPr>
      </w:pPr>
      <w:r>
        <w:rPr>
          <w:rFonts w:ascii="Arial" w:hAnsi="Arial" w:cs="Arial"/>
          <w:color w:val="222222"/>
        </w:rPr>
        <w:t>Ask students to put their texts on their desks along with the answers to the questions they wrote in the previous class period(s).</w:t>
      </w:r>
    </w:p>
    <w:p w:rsidR="00000000" w:rsidRDefault="00166917">
      <w:pPr>
        <w:pStyle w:val="NormalWeb"/>
        <w:shd w:val="clear" w:color="auto" w:fill="FFFFFF"/>
        <w:spacing w:before="0" w:beforeAutospacing="0" w:after="262" w:afterAutospacing="0" w:line="365" w:lineRule="atLeast"/>
        <w:rPr>
          <w:rFonts w:ascii="Arial" w:hAnsi="Arial" w:cs="Arial"/>
          <w:color w:val="222222"/>
        </w:rPr>
      </w:pPr>
      <w:r>
        <w:rPr>
          <w:rFonts w:ascii="Arial" w:hAnsi="Arial" w:cs="Arial"/>
          <w:noProof/>
          <w:color w:val="222222"/>
          <w:lang w:val="en-US" w:eastAsia="zh-CN"/>
        </w:rPr>
        <w:drawing>
          <wp:inline distT="0" distB="0" distL="0" distR="0">
            <wp:extent cx="1790700" cy="1409700"/>
            <wp:effectExtent l="0" t="0" r="0" b="0"/>
            <wp:docPr id="5" name="Picture 5" descr="what_is_a_tally_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hat_is_a_tally_char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90700" cy="1409700"/>
                    </a:xfrm>
                    <a:prstGeom prst="rect">
                      <a:avLst/>
                    </a:prstGeom>
                    <a:noFill/>
                    <a:ln>
                      <a:noFill/>
                    </a:ln>
                  </pic:spPr>
                </pic:pic>
              </a:graphicData>
            </a:graphic>
          </wp:inline>
        </w:drawing>
      </w:r>
      <w:r>
        <w:rPr>
          <w:rFonts w:ascii="Arial" w:hAnsi="Arial" w:cs="Arial"/>
          <w:color w:val="222222"/>
        </w:rPr>
        <w:t>Start the discussion by asking your essential question, “What does it mean to be free?”</w:t>
      </w:r>
    </w:p>
    <w:p w:rsidR="00000000" w:rsidRDefault="00166917">
      <w:pPr>
        <w:pStyle w:val="NormalWeb"/>
        <w:shd w:val="clear" w:color="auto" w:fill="FFFFFF"/>
        <w:spacing w:before="0" w:beforeAutospacing="0" w:after="262" w:afterAutospacing="0" w:line="365" w:lineRule="atLeast"/>
        <w:rPr>
          <w:rFonts w:ascii="Arial" w:hAnsi="Arial" w:cs="Arial"/>
          <w:color w:val="222222"/>
        </w:rPr>
      </w:pPr>
      <w:r>
        <w:rPr>
          <w:rFonts w:ascii="Arial" w:hAnsi="Arial" w:cs="Arial"/>
          <w:color w:val="222222"/>
        </w:rPr>
        <w:t>Here is where it can get tough for a teacher:</w:t>
      </w:r>
    </w:p>
    <w:p w:rsidR="00000000" w:rsidRDefault="00166917">
      <w:pPr>
        <w:pStyle w:val="NormalWeb"/>
        <w:shd w:val="clear" w:color="auto" w:fill="FFFFFF"/>
        <w:spacing w:before="0" w:beforeAutospacing="0" w:after="262" w:afterAutospacing="0" w:line="365" w:lineRule="atLeast"/>
        <w:rPr>
          <w:rFonts w:ascii="Arial" w:hAnsi="Arial" w:cs="Arial"/>
          <w:color w:val="222222"/>
        </w:rPr>
      </w:pPr>
      <w:r>
        <w:rPr>
          <w:rFonts w:ascii="Arial" w:hAnsi="Arial" w:cs="Arial"/>
          <w:color w:val="222222"/>
        </w:rPr>
        <w:t>DON’T TALK!</w:t>
      </w:r>
    </w:p>
    <w:p w:rsidR="00000000" w:rsidRDefault="00166917">
      <w:pPr>
        <w:pStyle w:val="NormalWeb"/>
        <w:shd w:val="clear" w:color="auto" w:fill="FFFFFF"/>
        <w:spacing w:before="0" w:beforeAutospacing="0" w:after="262" w:afterAutospacing="0" w:line="365" w:lineRule="atLeast"/>
        <w:rPr>
          <w:rFonts w:ascii="Arial" w:hAnsi="Arial" w:cs="Arial"/>
          <w:color w:val="222222"/>
        </w:rPr>
      </w:pPr>
      <w:r>
        <w:rPr>
          <w:rFonts w:ascii="Arial" w:hAnsi="Arial" w:cs="Arial"/>
          <w:color w:val="222222"/>
        </w:rPr>
        <w:t>Let the students talk. The point is for them to develop independent discussion skills, right? The teacher’s ro</w:t>
      </w:r>
      <w:r>
        <w:rPr>
          <w:rFonts w:ascii="Arial" w:hAnsi="Arial" w:cs="Arial"/>
          <w:color w:val="222222"/>
        </w:rPr>
        <w:t>le is to guide that learning.</w:t>
      </w:r>
    </w:p>
    <w:p w:rsidR="00000000" w:rsidRDefault="00166917">
      <w:pPr>
        <w:pStyle w:val="NormalWeb"/>
        <w:shd w:val="clear" w:color="auto" w:fill="FFFFFF"/>
        <w:spacing w:before="0" w:beforeAutospacing="0" w:after="262" w:afterAutospacing="0" w:line="365" w:lineRule="atLeast"/>
        <w:rPr>
          <w:rFonts w:ascii="Arial" w:hAnsi="Arial" w:cs="Arial"/>
          <w:color w:val="222222"/>
        </w:rPr>
      </w:pPr>
      <w:r>
        <w:rPr>
          <w:rFonts w:ascii="Arial" w:hAnsi="Arial" w:cs="Arial"/>
          <w:color w:val="222222"/>
        </w:rPr>
        <w:t>As students talk, chart participation. This can be as simple as tallying the number of times each students speaks or as complex as mapping who speaks to whom. There may be some uncomfortable silences. There may be some interru</w:t>
      </w:r>
      <w:r>
        <w:rPr>
          <w:rFonts w:ascii="Arial" w:hAnsi="Arial" w:cs="Arial"/>
          <w:color w:val="222222"/>
        </w:rPr>
        <w:t>ptions. There may be some students who talk too much or who never talk at all. The conversation might flee from the topic.</w:t>
      </w:r>
    </w:p>
    <w:p w:rsidR="00000000" w:rsidRDefault="00166917">
      <w:pPr>
        <w:pStyle w:val="NormalWeb"/>
        <w:shd w:val="clear" w:color="auto" w:fill="FFFFFF"/>
        <w:spacing w:before="0" w:beforeAutospacing="0" w:after="262" w:afterAutospacing="0" w:line="365" w:lineRule="atLeast"/>
        <w:rPr>
          <w:rFonts w:ascii="Arial" w:hAnsi="Arial" w:cs="Arial"/>
          <w:color w:val="222222"/>
        </w:rPr>
      </w:pPr>
      <w:r>
        <w:rPr>
          <w:rFonts w:ascii="Arial" w:hAnsi="Arial" w:cs="Arial"/>
          <w:color w:val="222222"/>
        </w:rPr>
        <w:t>That’s okay. Here’s why…</w:t>
      </w:r>
    </w:p>
    <w:p w:rsidR="00000000" w:rsidRDefault="00166917">
      <w:pPr>
        <w:pStyle w:val="NormalWeb"/>
        <w:shd w:val="clear" w:color="auto" w:fill="FFFFFF"/>
        <w:spacing w:before="0" w:beforeAutospacing="0" w:after="262" w:afterAutospacing="0" w:line="365" w:lineRule="atLeast"/>
        <w:rPr>
          <w:rFonts w:ascii="Arial" w:hAnsi="Arial" w:cs="Arial"/>
          <w:color w:val="222222"/>
        </w:rPr>
      </w:pPr>
      <w:r>
        <w:rPr>
          <w:rStyle w:val="Strong"/>
          <w:rFonts w:ascii="Arial" w:hAnsi="Arial" w:cs="Arial"/>
          <w:color w:val="222222"/>
          <w:u w:val="single"/>
        </w:rPr>
        <w:t>Step 5:</w:t>
      </w:r>
    </w:p>
    <w:p w:rsidR="00000000" w:rsidRDefault="00166917">
      <w:pPr>
        <w:pStyle w:val="NormalWeb"/>
        <w:shd w:val="clear" w:color="auto" w:fill="FFFFFF"/>
        <w:spacing w:before="0" w:beforeAutospacing="0" w:after="262" w:afterAutospacing="0" w:line="365" w:lineRule="atLeast"/>
        <w:rPr>
          <w:rFonts w:ascii="Arial" w:hAnsi="Arial" w:cs="Arial"/>
          <w:color w:val="222222"/>
        </w:rPr>
      </w:pPr>
      <w:r>
        <w:rPr>
          <w:rFonts w:ascii="Arial" w:hAnsi="Arial" w:cs="Arial"/>
          <w:color w:val="222222"/>
        </w:rPr>
        <w:t>It is after this first class discussion that all of the learning happens. You will use students’ nas</w:t>
      </w:r>
      <w:r>
        <w:rPr>
          <w:rFonts w:ascii="Arial" w:hAnsi="Arial" w:cs="Arial"/>
          <w:color w:val="222222"/>
        </w:rPr>
        <w:t>cent conversation as a video-text to have students analyze their participation, decide on strengths and needs at the individual and group levels, and to develop a rubric to guide them in their next discussion.</w:t>
      </w:r>
    </w:p>
    <w:p w:rsidR="00000000" w:rsidRDefault="00166917">
      <w:pPr>
        <w:pStyle w:val="NormalWeb"/>
        <w:shd w:val="clear" w:color="auto" w:fill="FFFFFF"/>
        <w:spacing w:before="0" w:beforeAutospacing="0" w:after="262" w:afterAutospacing="0" w:line="365" w:lineRule="atLeast"/>
        <w:rPr>
          <w:rFonts w:ascii="Arial" w:hAnsi="Arial" w:cs="Arial"/>
          <w:color w:val="222222"/>
        </w:rPr>
      </w:pPr>
      <w:r>
        <w:rPr>
          <w:rFonts w:ascii="Arial" w:hAnsi="Arial" w:cs="Arial"/>
          <w:noProof/>
          <w:color w:val="222222"/>
          <w:lang w:val="en-US" w:eastAsia="zh-CN"/>
        </w:rPr>
        <w:drawing>
          <wp:inline distT="0" distB="0" distL="0" distR="0">
            <wp:extent cx="2286000" cy="1162050"/>
            <wp:effectExtent l="0" t="0" r="0" b="0"/>
            <wp:docPr id="6" name="Picture 6" descr="No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onam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86000" cy="1162050"/>
                    </a:xfrm>
                    <a:prstGeom prst="rect">
                      <a:avLst/>
                    </a:prstGeom>
                    <a:noFill/>
                    <a:ln>
                      <a:noFill/>
                    </a:ln>
                  </pic:spPr>
                </pic:pic>
              </a:graphicData>
            </a:graphic>
          </wp:inline>
        </w:drawing>
      </w:r>
      <w:r>
        <w:rPr>
          <w:rFonts w:ascii="Arial" w:hAnsi="Arial" w:cs="Arial"/>
          <w:color w:val="222222"/>
        </w:rPr>
        <w:t>Have students watch the video recording of their discussion. As they watch, ask them to fill in two “T” charts. One labeled, “My Discussion Strengths/Needs” and one labeled, “The Class’ Discuss</w:t>
      </w:r>
      <w:r>
        <w:rPr>
          <w:rFonts w:ascii="Arial" w:hAnsi="Arial" w:cs="Arial"/>
          <w:color w:val="222222"/>
        </w:rPr>
        <w:t>ion Strengths/Needs.”</w:t>
      </w:r>
    </w:p>
    <w:p w:rsidR="00000000" w:rsidRDefault="00166917">
      <w:pPr>
        <w:pStyle w:val="NormalWeb"/>
        <w:shd w:val="clear" w:color="auto" w:fill="FFFFFF"/>
        <w:spacing w:before="0" w:beforeAutospacing="0" w:after="262" w:afterAutospacing="0" w:line="365" w:lineRule="atLeast"/>
        <w:rPr>
          <w:rFonts w:ascii="Arial" w:hAnsi="Arial" w:cs="Arial"/>
          <w:color w:val="222222"/>
        </w:rPr>
      </w:pPr>
      <w:r>
        <w:rPr>
          <w:rFonts w:ascii="Arial" w:hAnsi="Arial" w:cs="Arial"/>
          <w:color w:val="222222"/>
        </w:rPr>
        <w:t>Ask students to share their findings and use them to make a rubric or a checklist of what a good whole class discussion looks and sounds like.  Sample rubrics/checklists can be seen</w:t>
      </w:r>
      <w:r>
        <w:rPr>
          <w:rStyle w:val="apple-converted-space"/>
          <w:rFonts w:ascii="Arial" w:hAnsi="Arial" w:cs="Arial"/>
          <w:color w:val="222222"/>
        </w:rPr>
        <w:t> </w:t>
      </w:r>
      <w:hyperlink r:id="rId20" w:tgtFrame="_blank" w:history="1">
        <w:r>
          <w:rPr>
            <w:rStyle w:val="Hyperlink"/>
            <w:rFonts w:ascii="Arial" w:hAnsi="Arial" w:cs="Arial"/>
            <w:color w:val="18629D"/>
            <w:u w:val="none"/>
          </w:rPr>
          <w:t>here</w:t>
        </w:r>
      </w:hyperlink>
      <w:r>
        <w:rPr>
          <w:rFonts w:ascii="Arial" w:hAnsi="Arial" w:cs="Arial"/>
          <w:color w:val="222222"/>
        </w:rPr>
        <w:t>,</w:t>
      </w:r>
      <w:r>
        <w:rPr>
          <w:rStyle w:val="apple-converted-space"/>
          <w:rFonts w:ascii="Arial" w:hAnsi="Arial" w:cs="Arial"/>
          <w:color w:val="222222"/>
        </w:rPr>
        <w:t> </w:t>
      </w:r>
      <w:hyperlink r:id="rId21" w:tgtFrame="_blank" w:history="1">
        <w:r>
          <w:rPr>
            <w:rStyle w:val="Hyperlink"/>
            <w:rFonts w:ascii="Arial" w:hAnsi="Arial" w:cs="Arial"/>
            <w:color w:val="18629D"/>
            <w:u w:val="none"/>
          </w:rPr>
          <w:t>here</w:t>
        </w:r>
      </w:hyperlink>
      <w:r>
        <w:rPr>
          <w:rFonts w:ascii="Arial" w:hAnsi="Arial" w:cs="Arial"/>
          <w:color w:val="222222"/>
        </w:rPr>
        <w:t>, and</w:t>
      </w:r>
      <w:r>
        <w:rPr>
          <w:rStyle w:val="apple-converted-space"/>
          <w:rFonts w:ascii="Arial" w:hAnsi="Arial" w:cs="Arial"/>
          <w:color w:val="222222"/>
        </w:rPr>
        <w:t> </w:t>
      </w:r>
      <w:hyperlink r:id="rId22" w:tgtFrame="_blank" w:history="1">
        <w:r>
          <w:rPr>
            <w:rStyle w:val="Hyperlink"/>
            <w:rFonts w:ascii="Arial" w:hAnsi="Arial" w:cs="Arial"/>
            <w:color w:val="18629D"/>
            <w:u w:val="none"/>
          </w:rPr>
          <w:t>here</w:t>
        </w:r>
      </w:hyperlink>
      <w:r>
        <w:rPr>
          <w:rFonts w:ascii="Arial" w:hAnsi="Arial" w:cs="Arial"/>
          <w:color w:val="222222"/>
        </w:rPr>
        <w:t>.</w:t>
      </w:r>
    </w:p>
    <w:p w:rsidR="00000000" w:rsidRDefault="00166917">
      <w:pPr>
        <w:pStyle w:val="NormalWeb"/>
        <w:shd w:val="clear" w:color="auto" w:fill="FFFFFF"/>
        <w:spacing w:before="0" w:beforeAutospacing="0" w:after="262" w:afterAutospacing="0" w:line="365" w:lineRule="atLeast"/>
        <w:rPr>
          <w:rFonts w:ascii="Arial" w:hAnsi="Arial" w:cs="Arial"/>
          <w:color w:val="222222"/>
        </w:rPr>
      </w:pPr>
      <w:r>
        <w:rPr>
          <w:rFonts w:ascii="Arial" w:hAnsi="Arial" w:cs="Arial"/>
          <w:color w:val="222222"/>
        </w:rPr>
        <w:t>Have students write personal goals for their participation in the next discussion.</w:t>
      </w:r>
    </w:p>
    <w:p w:rsidR="00000000" w:rsidRDefault="00166917">
      <w:pPr>
        <w:pStyle w:val="NormalWeb"/>
        <w:shd w:val="clear" w:color="auto" w:fill="FFFFFF"/>
        <w:spacing w:before="0" w:beforeAutospacing="0" w:after="262" w:afterAutospacing="0" w:line="365" w:lineRule="atLeast"/>
        <w:rPr>
          <w:rFonts w:ascii="Arial" w:hAnsi="Arial" w:cs="Arial"/>
          <w:color w:val="222222"/>
        </w:rPr>
      </w:pPr>
      <w:r>
        <w:rPr>
          <w:rFonts w:ascii="Arial" w:hAnsi="Arial" w:cs="Arial"/>
          <w:color w:val="222222"/>
        </w:rPr>
        <w:t>Some goals my students wr</w:t>
      </w:r>
      <w:r>
        <w:rPr>
          <w:rFonts w:ascii="Arial" w:hAnsi="Arial" w:cs="Arial"/>
          <w:color w:val="222222"/>
        </w:rPr>
        <w:t>ote were:</w:t>
      </w:r>
      <w:r>
        <w:rPr>
          <w:rFonts w:ascii="Arial" w:hAnsi="Arial" w:cs="Arial"/>
          <w:noProof/>
          <w:color w:val="222222"/>
          <w:lang w:val="en-US" w:eastAsia="zh-CN"/>
        </w:rPr>
        <w:drawing>
          <wp:inline distT="0" distB="0" distL="0" distR="0">
            <wp:extent cx="3295650" cy="2200275"/>
            <wp:effectExtent l="0" t="0" r="0" b="9525"/>
            <wp:docPr id="7" name="Picture 7" descr="go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oals"/>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295650" cy="2200275"/>
                    </a:xfrm>
                    <a:prstGeom prst="rect">
                      <a:avLst/>
                    </a:prstGeom>
                    <a:noFill/>
                    <a:ln>
                      <a:noFill/>
                    </a:ln>
                  </pic:spPr>
                </pic:pic>
              </a:graphicData>
            </a:graphic>
          </wp:inline>
        </w:drawing>
      </w:r>
    </w:p>
    <w:p w:rsidR="00000000" w:rsidRDefault="00166917">
      <w:pPr>
        <w:pStyle w:val="NormalWeb"/>
        <w:shd w:val="clear" w:color="auto" w:fill="FFFFFF"/>
        <w:spacing w:before="0" w:beforeAutospacing="0" w:after="262" w:afterAutospacing="0" w:line="365" w:lineRule="atLeast"/>
        <w:rPr>
          <w:rFonts w:ascii="Arial" w:hAnsi="Arial" w:cs="Arial"/>
          <w:color w:val="222222"/>
        </w:rPr>
      </w:pPr>
      <w:r>
        <w:rPr>
          <w:rStyle w:val="Emphasis"/>
          <w:rFonts w:ascii="Arial" w:hAnsi="Arial" w:cs="Arial"/>
          <w:color w:val="222222"/>
        </w:rPr>
        <w:t>“I will talk at least three times.”</w:t>
      </w:r>
    </w:p>
    <w:p w:rsidR="00000000" w:rsidRDefault="00166917">
      <w:pPr>
        <w:pStyle w:val="NormalWeb"/>
        <w:shd w:val="clear" w:color="auto" w:fill="FFFFFF"/>
        <w:spacing w:before="0" w:beforeAutospacing="0" w:after="262" w:afterAutospacing="0" w:line="365" w:lineRule="atLeast"/>
        <w:rPr>
          <w:rFonts w:ascii="Arial" w:hAnsi="Arial" w:cs="Arial"/>
          <w:color w:val="222222"/>
        </w:rPr>
      </w:pPr>
      <w:r>
        <w:rPr>
          <w:rStyle w:val="Emphasis"/>
          <w:rFonts w:ascii="Arial" w:hAnsi="Arial" w:cs="Arial"/>
          <w:color w:val="222222"/>
        </w:rPr>
        <w:t>“I will try hard to include someone who isn’t talking.”</w:t>
      </w:r>
    </w:p>
    <w:p w:rsidR="00000000" w:rsidRDefault="00166917">
      <w:pPr>
        <w:pStyle w:val="NormalWeb"/>
        <w:shd w:val="clear" w:color="auto" w:fill="FFFFFF"/>
        <w:spacing w:before="0" w:beforeAutospacing="0" w:after="262" w:afterAutospacing="0" w:line="365" w:lineRule="atLeast"/>
        <w:rPr>
          <w:rFonts w:ascii="Arial" w:hAnsi="Arial" w:cs="Arial"/>
          <w:color w:val="222222"/>
        </w:rPr>
      </w:pPr>
      <w:r>
        <w:rPr>
          <w:rStyle w:val="Emphasis"/>
          <w:rFonts w:ascii="Arial" w:hAnsi="Arial" w:cs="Arial"/>
          <w:color w:val="222222"/>
        </w:rPr>
        <w:t>“I use refer to the page of the text I am talk</w:t>
      </w:r>
      <w:r>
        <w:rPr>
          <w:rStyle w:val="Emphasis"/>
          <w:rFonts w:ascii="Arial" w:hAnsi="Arial" w:cs="Arial"/>
          <w:color w:val="222222"/>
        </w:rPr>
        <w:t>ing about.”</w:t>
      </w:r>
    </w:p>
    <w:p w:rsidR="00000000" w:rsidRDefault="00166917">
      <w:pPr>
        <w:pStyle w:val="NormalWeb"/>
        <w:shd w:val="clear" w:color="auto" w:fill="FFFFFF"/>
        <w:spacing w:before="0" w:beforeAutospacing="0" w:after="262" w:afterAutospacing="0" w:line="365" w:lineRule="atLeast"/>
        <w:rPr>
          <w:rFonts w:ascii="Arial" w:hAnsi="Arial" w:cs="Arial"/>
          <w:color w:val="222222"/>
        </w:rPr>
      </w:pPr>
      <w:r>
        <w:rPr>
          <w:rStyle w:val="Emphasis"/>
          <w:rFonts w:ascii="Arial" w:hAnsi="Arial" w:cs="Arial"/>
          <w:color w:val="222222"/>
        </w:rPr>
        <w:t>“I will try not to interrupt.”</w:t>
      </w:r>
    </w:p>
    <w:p w:rsidR="00000000" w:rsidRDefault="00166917">
      <w:pPr>
        <w:pStyle w:val="NormalWeb"/>
        <w:shd w:val="clear" w:color="auto" w:fill="FFFFFF"/>
        <w:spacing w:before="0" w:beforeAutospacing="0" w:after="262" w:afterAutospacing="0" w:line="365" w:lineRule="atLeast"/>
        <w:rPr>
          <w:rFonts w:ascii="Arial" w:hAnsi="Arial" w:cs="Arial"/>
          <w:color w:val="222222"/>
        </w:rPr>
      </w:pPr>
      <w:r>
        <w:rPr>
          <w:rStyle w:val="Strong"/>
          <w:rFonts w:ascii="Arial" w:hAnsi="Arial" w:cs="Arial"/>
          <w:color w:val="222222"/>
          <w:u w:val="single"/>
        </w:rPr>
        <w:t>Step 6:</w:t>
      </w:r>
    </w:p>
    <w:p w:rsidR="00000000" w:rsidRDefault="00166917">
      <w:pPr>
        <w:pStyle w:val="NormalWeb"/>
        <w:shd w:val="clear" w:color="auto" w:fill="FFFFFF"/>
        <w:spacing w:before="0" w:beforeAutospacing="0" w:after="262" w:afterAutospacing="0" w:line="365" w:lineRule="atLeast"/>
        <w:rPr>
          <w:rFonts w:ascii="Arial" w:hAnsi="Arial" w:cs="Arial"/>
          <w:color w:val="222222"/>
        </w:rPr>
      </w:pPr>
      <w:r>
        <w:rPr>
          <w:rFonts w:ascii="Arial" w:hAnsi="Arial" w:cs="Arial"/>
          <w:color w:val="222222"/>
        </w:rPr>
        <w:t>Repeat! Have students repeat the same discussion, video tape it again, and have students process their performance and the performance of the class as a whole using the “T” chart above and/or the class-cre</w:t>
      </w:r>
      <w:r>
        <w:rPr>
          <w:rFonts w:ascii="Arial" w:hAnsi="Arial" w:cs="Arial"/>
          <w:color w:val="222222"/>
        </w:rPr>
        <w:t>ated rubric.</w:t>
      </w:r>
    </w:p>
    <w:p w:rsidR="00000000" w:rsidRDefault="00166917">
      <w:pPr>
        <w:pStyle w:val="NormalWeb"/>
        <w:shd w:val="clear" w:color="auto" w:fill="FFFFFF"/>
        <w:spacing w:before="0" w:beforeAutospacing="0" w:after="262" w:afterAutospacing="0" w:line="365" w:lineRule="atLeast"/>
        <w:rPr>
          <w:rFonts w:ascii="Arial" w:hAnsi="Arial" w:cs="Arial"/>
          <w:color w:val="222222"/>
        </w:rPr>
      </w:pPr>
      <w:r>
        <w:rPr>
          <w:rFonts w:ascii="Arial" w:hAnsi="Arial" w:cs="Arial"/>
          <w:color w:val="222222"/>
        </w:rPr>
        <w:t>Celebrate growth and start planning for the next whole-class discussion! My students liked the discussions and I felt that they were valuable enough that I generally facilitated one per quarter in my junior high classroom.</w:t>
      </w:r>
    </w:p>
    <w:p w:rsidR="00000000" w:rsidRDefault="00166917">
      <w:pPr>
        <w:pStyle w:val="NormalWeb"/>
        <w:shd w:val="clear" w:color="auto" w:fill="FFFFFF"/>
        <w:spacing w:before="0" w:beforeAutospacing="0" w:after="262" w:afterAutospacing="0" w:line="365" w:lineRule="atLeast"/>
        <w:rPr>
          <w:rFonts w:ascii="Arial" w:hAnsi="Arial" w:cs="Arial"/>
          <w:color w:val="222222"/>
        </w:rPr>
      </w:pPr>
      <w:r>
        <w:rPr>
          <w:rStyle w:val="Strong"/>
          <w:rFonts w:ascii="Arial" w:hAnsi="Arial" w:cs="Arial"/>
          <w:color w:val="222222"/>
          <w:u w:val="single"/>
        </w:rPr>
        <w:t>Further Resources:</w:t>
      </w:r>
    </w:p>
    <w:p w:rsidR="00000000" w:rsidRDefault="00166917">
      <w:pPr>
        <w:pStyle w:val="NormalWeb"/>
        <w:shd w:val="clear" w:color="auto" w:fill="FFFFFF"/>
        <w:spacing w:before="0" w:beforeAutospacing="0" w:after="262" w:afterAutospacing="0" w:line="365" w:lineRule="atLeast"/>
        <w:rPr>
          <w:rFonts w:ascii="Arial" w:hAnsi="Arial" w:cs="Arial"/>
          <w:color w:val="222222"/>
        </w:rPr>
      </w:pPr>
      <w:r>
        <w:rPr>
          <w:rFonts w:ascii="Arial" w:hAnsi="Arial" w:cs="Arial"/>
          <w:color w:val="222222"/>
        </w:rPr>
        <w:t>A</w:t>
      </w:r>
      <w:r>
        <w:rPr>
          <w:rFonts w:ascii="Arial" w:hAnsi="Arial" w:cs="Arial"/>
          <w:color w:val="222222"/>
        </w:rPr>
        <w:t>fter you have a whole-class conversation under your belt, you will likely need to do some direct instruction with students on some of the needs you noted.</w:t>
      </w:r>
    </w:p>
    <w:p w:rsidR="00000000" w:rsidRDefault="00166917">
      <w:pPr>
        <w:pStyle w:val="NormalWeb"/>
        <w:shd w:val="clear" w:color="auto" w:fill="FFFFFF"/>
        <w:spacing w:before="0" w:beforeAutospacing="0" w:after="262" w:afterAutospacing="0" w:line="365" w:lineRule="atLeast"/>
        <w:rPr>
          <w:rFonts w:ascii="Arial" w:hAnsi="Arial" w:cs="Arial"/>
          <w:color w:val="222222"/>
        </w:rPr>
      </w:pPr>
      <w:r>
        <w:rPr>
          <w:rFonts w:ascii="Arial" w:hAnsi="Arial" w:cs="Arial"/>
          <w:color w:val="222222"/>
        </w:rPr>
        <w:t>Common concerns include:</w:t>
      </w:r>
    </w:p>
    <w:p w:rsidR="00000000" w:rsidRDefault="00166917">
      <w:pPr>
        <w:numPr>
          <w:ilvl w:val="0"/>
          <w:numId w:val="3"/>
        </w:numPr>
        <w:shd w:val="clear" w:color="auto" w:fill="FFFFFF"/>
        <w:spacing w:before="100" w:beforeAutospacing="1" w:after="100" w:afterAutospacing="1" w:line="365" w:lineRule="atLeast"/>
        <w:ind w:left="262"/>
        <w:rPr>
          <w:rFonts w:ascii="Arial" w:hAnsi="Arial" w:cs="Arial"/>
          <w:color w:val="222222"/>
        </w:rPr>
      </w:pPr>
      <w:r>
        <w:rPr>
          <w:rFonts w:ascii="Arial" w:hAnsi="Arial" w:cs="Arial"/>
          <w:color w:val="222222"/>
        </w:rPr>
        <w:t>No one talked.</w:t>
      </w:r>
    </w:p>
    <w:p w:rsidR="00000000" w:rsidRDefault="00166917">
      <w:pPr>
        <w:numPr>
          <w:ilvl w:val="0"/>
          <w:numId w:val="3"/>
        </w:numPr>
        <w:shd w:val="clear" w:color="auto" w:fill="FFFFFF"/>
        <w:spacing w:before="100" w:beforeAutospacing="1" w:after="100" w:afterAutospacing="1" w:line="365" w:lineRule="atLeast"/>
        <w:ind w:left="262"/>
        <w:rPr>
          <w:rFonts w:ascii="Arial" w:hAnsi="Arial" w:cs="Arial"/>
          <w:color w:val="222222"/>
        </w:rPr>
      </w:pPr>
      <w:r>
        <w:rPr>
          <w:rFonts w:ascii="Arial" w:hAnsi="Arial" w:cs="Arial"/>
          <w:color w:val="222222"/>
        </w:rPr>
        <w:t>Some were off topic.</w:t>
      </w:r>
    </w:p>
    <w:p w:rsidR="00000000" w:rsidRDefault="00166917">
      <w:pPr>
        <w:numPr>
          <w:ilvl w:val="0"/>
          <w:numId w:val="3"/>
        </w:numPr>
        <w:shd w:val="clear" w:color="auto" w:fill="FFFFFF"/>
        <w:spacing w:before="100" w:beforeAutospacing="1" w:after="100" w:afterAutospacing="1" w:line="365" w:lineRule="atLeast"/>
        <w:ind w:left="262"/>
        <w:rPr>
          <w:rFonts w:ascii="Arial" w:hAnsi="Arial" w:cs="Arial"/>
          <w:color w:val="222222"/>
        </w:rPr>
      </w:pPr>
      <w:r>
        <w:rPr>
          <w:rFonts w:ascii="Arial" w:hAnsi="Arial" w:cs="Arial"/>
          <w:color w:val="222222"/>
        </w:rPr>
        <w:t>Interruptions.</w:t>
      </w:r>
    </w:p>
    <w:p w:rsidR="00000000" w:rsidRDefault="00166917">
      <w:pPr>
        <w:numPr>
          <w:ilvl w:val="0"/>
          <w:numId w:val="3"/>
        </w:numPr>
        <w:shd w:val="clear" w:color="auto" w:fill="FFFFFF"/>
        <w:spacing w:before="100" w:beforeAutospacing="1" w:after="100" w:afterAutospacing="1" w:line="365" w:lineRule="atLeast"/>
        <w:ind w:left="262"/>
        <w:rPr>
          <w:rFonts w:ascii="Arial" w:hAnsi="Arial" w:cs="Arial"/>
          <w:color w:val="222222"/>
        </w:rPr>
      </w:pPr>
      <w:r>
        <w:rPr>
          <w:rFonts w:ascii="Arial" w:hAnsi="Arial" w:cs="Arial"/>
          <w:color w:val="222222"/>
        </w:rPr>
        <w:t>Students didn’t go deep e</w:t>
      </w:r>
      <w:r>
        <w:rPr>
          <w:rFonts w:ascii="Arial" w:hAnsi="Arial" w:cs="Arial"/>
          <w:color w:val="222222"/>
        </w:rPr>
        <w:t>nough.</w:t>
      </w:r>
    </w:p>
    <w:p w:rsidR="00000000" w:rsidRDefault="00166917">
      <w:pPr>
        <w:numPr>
          <w:ilvl w:val="0"/>
          <w:numId w:val="3"/>
        </w:numPr>
        <w:shd w:val="clear" w:color="auto" w:fill="FFFFFF"/>
        <w:spacing w:before="100" w:beforeAutospacing="1" w:after="100" w:afterAutospacing="1" w:line="365" w:lineRule="atLeast"/>
        <w:ind w:left="262"/>
        <w:rPr>
          <w:rFonts w:ascii="Arial" w:hAnsi="Arial" w:cs="Arial"/>
          <w:color w:val="222222"/>
        </w:rPr>
      </w:pPr>
      <w:r>
        <w:rPr>
          <w:rFonts w:ascii="Arial" w:hAnsi="Arial" w:cs="Arial"/>
          <w:color w:val="222222"/>
        </w:rPr>
        <w:t>There was not a real conversation, it was more like kids making a series of comments.</w:t>
      </w:r>
    </w:p>
    <w:p w:rsidR="00000000" w:rsidRDefault="00166917">
      <w:pPr>
        <w:numPr>
          <w:ilvl w:val="0"/>
          <w:numId w:val="3"/>
        </w:numPr>
        <w:shd w:val="clear" w:color="auto" w:fill="FFFFFF"/>
        <w:spacing w:before="100" w:beforeAutospacing="1" w:after="100" w:afterAutospacing="1" w:line="365" w:lineRule="atLeast"/>
        <w:ind w:left="262"/>
        <w:rPr>
          <w:rFonts w:ascii="Arial" w:hAnsi="Arial" w:cs="Arial"/>
          <w:color w:val="222222"/>
        </w:rPr>
      </w:pPr>
      <w:r>
        <w:rPr>
          <w:rFonts w:ascii="Arial" w:hAnsi="Arial" w:cs="Arial"/>
          <w:color w:val="222222"/>
        </w:rPr>
        <w:t>Some kids talked too much or not enough.</w:t>
      </w:r>
    </w:p>
    <w:p w:rsidR="00000000" w:rsidRDefault="00166917">
      <w:pPr>
        <w:pStyle w:val="NormalWeb"/>
        <w:shd w:val="clear" w:color="auto" w:fill="FFFFFF"/>
        <w:spacing w:before="0" w:beforeAutospacing="0" w:after="262" w:afterAutospacing="0" w:line="365" w:lineRule="atLeast"/>
        <w:rPr>
          <w:rFonts w:ascii="Arial" w:hAnsi="Arial" w:cs="Arial"/>
          <w:color w:val="222222"/>
        </w:rPr>
      </w:pPr>
      <w:r>
        <w:rPr>
          <w:rFonts w:ascii="Arial" w:hAnsi="Arial" w:cs="Arial"/>
          <w:color w:val="222222"/>
        </w:rPr>
        <w:t>Don’t let these things discourage you! Learning is a process. Each time students discuss, it will get better and more flue</w:t>
      </w:r>
      <w:r>
        <w:rPr>
          <w:rFonts w:ascii="Arial" w:hAnsi="Arial" w:cs="Arial"/>
          <w:color w:val="222222"/>
        </w:rPr>
        <w:t>nt.</w:t>
      </w:r>
    </w:p>
    <w:p w:rsidR="00000000" w:rsidRDefault="00166917">
      <w:pPr>
        <w:pStyle w:val="NormalWeb"/>
        <w:shd w:val="clear" w:color="auto" w:fill="FFFFFF"/>
        <w:spacing w:before="0" w:beforeAutospacing="0" w:after="262" w:afterAutospacing="0" w:line="365" w:lineRule="atLeast"/>
        <w:rPr>
          <w:rFonts w:ascii="Arial" w:hAnsi="Arial" w:cs="Arial"/>
          <w:color w:val="222222"/>
        </w:rPr>
      </w:pPr>
      <w:r>
        <w:rPr>
          <w:rFonts w:ascii="Arial" w:hAnsi="Arial" w:cs="Arial"/>
          <w:color w:val="222222"/>
        </w:rPr>
        <w:t>Below are resources that can help you problem-solve!</w:t>
      </w:r>
    </w:p>
    <w:p w:rsidR="00000000" w:rsidRDefault="00166917">
      <w:pPr>
        <w:pStyle w:val="NormalWeb"/>
        <w:shd w:val="clear" w:color="auto" w:fill="FFFFFF"/>
        <w:spacing w:before="0" w:beforeAutospacing="0" w:after="262" w:afterAutospacing="0" w:line="365" w:lineRule="atLeast"/>
        <w:rPr>
          <w:rFonts w:ascii="Arial" w:hAnsi="Arial" w:cs="Arial"/>
          <w:color w:val="222222"/>
        </w:rPr>
      </w:pPr>
      <w:hyperlink r:id="rId24" w:tgtFrame="_blank" w:history="1">
        <w:r>
          <w:rPr>
            <w:rStyle w:val="Hyperlink"/>
            <w:rFonts w:ascii="Arial" w:hAnsi="Arial" w:cs="Arial"/>
            <w:color w:val="18629D"/>
            <w:u w:val="none"/>
          </w:rPr>
          <w:t>Todd Finley</w:t>
        </w:r>
      </w:hyperlink>
      <w:r>
        <w:rPr>
          <w:rStyle w:val="apple-converted-space"/>
          <w:rFonts w:ascii="Arial" w:hAnsi="Arial" w:cs="Arial"/>
          <w:color w:val="222222"/>
        </w:rPr>
        <w:t> </w:t>
      </w:r>
      <w:r>
        <w:rPr>
          <w:rFonts w:ascii="Arial" w:hAnsi="Arial" w:cs="Arial"/>
          <w:color w:val="222222"/>
        </w:rPr>
        <w:t>offers a</w:t>
      </w:r>
      <w:r>
        <w:rPr>
          <w:rStyle w:val="apple-converted-space"/>
          <w:rFonts w:ascii="Arial" w:hAnsi="Arial" w:cs="Arial"/>
          <w:color w:val="222222"/>
        </w:rPr>
        <w:t> </w:t>
      </w:r>
      <w:hyperlink r:id="rId25" w:tgtFrame="_blank" w:history="1">
        <w:r>
          <w:rPr>
            <w:rStyle w:val="Hyperlink"/>
            <w:rFonts w:ascii="Arial" w:hAnsi="Arial" w:cs="Arial"/>
            <w:color w:val="18629D"/>
            <w:u w:val="none"/>
          </w:rPr>
          <w:t>critique of discussions</w:t>
        </w:r>
      </w:hyperlink>
      <w:r>
        <w:rPr>
          <w:rStyle w:val="apple-converted-space"/>
          <w:rFonts w:ascii="Arial" w:hAnsi="Arial" w:cs="Arial"/>
          <w:color w:val="222222"/>
        </w:rPr>
        <w:t> </w:t>
      </w:r>
      <w:r>
        <w:rPr>
          <w:rFonts w:ascii="Arial" w:hAnsi="Arial" w:cs="Arial"/>
          <w:color w:val="222222"/>
        </w:rPr>
        <w:t>as they often are and a how-to for making them better.</w:t>
      </w:r>
    </w:p>
    <w:p w:rsidR="00000000" w:rsidRDefault="00166917">
      <w:pPr>
        <w:pStyle w:val="NormalWeb"/>
        <w:shd w:val="clear" w:color="auto" w:fill="FFFFFF"/>
        <w:spacing w:before="0" w:beforeAutospacing="0" w:after="262" w:afterAutospacing="0" w:line="365" w:lineRule="atLeast"/>
        <w:rPr>
          <w:rFonts w:ascii="Arial" w:hAnsi="Arial" w:cs="Arial"/>
          <w:color w:val="222222"/>
        </w:rPr>
      </w:pPr>
      <w:hyperlink r:id="rId26" w:tgtFrame="_blank" w:history="1">
        <w:r>
          <w:rPr>
            <w:rStyle w:val="Hyperlink"/>
            <w:rFonts w:ascii="Arial" w:hAnsi="Arial" w:cs="Arial"/>
            <w:color w:val="18629D"/>
            <w:u w:val="none"/>
          </w:rPr>
          <w:t>The Big List of Class Discussion Strategies</w:t>
        </w:r>
      </w:hyperlink>
      <w:r>
        <w:rPr>
          <w:rStyle w:val="apple-converted-space"/>
          <w:rFonts w:ascii="Arial" w:hAnsi="Arial" w:cs="Arial"/>
          <w:color w:val="222222"/>
        </w:rPr>
        <w:t> </w:t>
      </w:r>
      <w:r>
        <w:rPr>
          <w:rFonts w:ascii="Arial" w:hAnsi="Arial" w:cs="Arial"/>
          <w:color w:val="222222"/>
        </w:rPr>
        <w:t>by</w:t>
      </w:r>
      <w:r>
        <w:rPr>
          <w:rStyle w:val="apple-converted-space"/>
          <w:rFonts w:ascii="Arial" w:hAnsi="Arial" w:cs="Arial"/>
          <w:color w:val="222222"/>
        </w:rPr>
        <w:t> </w:t>
      </w:r>
      <w:hyperlink r:id="rId27" w:tgtFrame="_blank" w:history="1">
        <w:r>
          <w:rPr>
            <w:rStyle w:val="Hyperlink"/>
            <w:rFonts w:ascii="Arial" w:hAnsi="Arial" w:cs="Arial"/>
            <w:color w:val="18629D"/>
            <w:u w:val="none"/>
          </w:rPr>
          <w:t>Jennifer Gonzalez</w:t>
        </w:r>
      </w:hyperlink>
      <w:r>
        <w:rPr>
          <w:rFonts w:ascii="Arial" w:hAnsi="Arial" w:cs="Arial"/>
          <w:color w:val="222222"/>
        </w:rPr>
        <w:t> shares discussion strategies different than those offered above.</w:t>
      </w:r>
    </w:p>
    <w:p w:rsidR="00000000" w:rsidRDefault="00166917">
      <w:pPr>
        <w:pStyle w:val="NormalWeb"/>
        <w:shd w:val="clear" w:color="auto" w:fill="FFFFFF"/>
        <w:spacing w:before="0" w:beforeAutospacing="0" w:after="262" w:afterAutospacing="0" w:line="365" w:lineRule="atLeast"/>
        <w:rPr>
          <w:rFonts w:ascii="Arial" w:hAnsi="Arial" w:cs="Arial"/>
          <w:color w:val="222222"/>
        </w:rPr>
      </w:pPr>
      <w:r>
        <w:rPr>
          <w:rFonts w:ascii="Arial" w:hAnsi="Arial" w:cs="Arial"/>
          <w:color w:val="222222"/>
        </w:rPr>
        <w:t>Truly, if you want to facilitate a successful whole-class discussion, you have to read</w:t>
      </w:r>
      <w:r>
        <w:rPr>
          <w:rStyle w:val="apple-converted-space"/>
          <w:rFonts w:ascii="Arial" w:hAnsi="Arial" w:cs="Arial"/>
          <w:color w:val="222222"/>
        </w:rPr>
        <w:t> </w:t>
      </w:r>
      <w:hyperlink r:id="rId28" w:tgtFrame="_blank" w:history="1">
        <w:r>
          <w:rPr>
            <w:rStyle w:val="Hyperlink"/>
            <w:rFonts w:ascii="Arial" w:hAnsi="Arial" w:cs="Arial"/>
            <w:color w:val="18629D"/>
            <w:u w:val="none"/>
          </w:rPr>
          <w:t>Jeff Zwiers</w:t>
        </w:r>
      </w:hyperlink>
      <w:r>
        <w:rPr>
          <w:rFonts w:ascii="Arial" w:hAnsi="Arial" w:cs="Arial"/>
          <w:color w:val="222222"/>
        </w:rPr>
        <w:t>. He offers resources and scaffolds for teaching students to use the academic language needed for strong class conversations no matter what format you choose.</w:t>
      </w:r>
    </w:p>
    <w:p w:rsidR="00000000" w:rsidRDefault="00166917">
      <w:pPr>
        <w:pStyle w:val="NormalWeb"/>
        <w:shd w:val="clear" w:color="auto" w:fill="FFFFFF"/>
        <w:spacing w:before="0" w:beforeAutospacing="0" w:after="262" w:afterAutospacing="0" w:line="365" w:lineRule="atLeast"/>
        <w:rPr>
          <w:rFonts w:ascii="Arial" w:hAnsi="Arial" w:cs="Arial"/>
          <w:color w:val="222222"/>
        </w:rPr>
      </w:pPr>
      <w:r>
        <w:rPr>
          <w:rStyle w:val="Emphasis"/>
          <w:rFonts w:ascii="Arial" w:hAnsi="Arial" w:cs="Arial"/>
          <w:color w:val="222222"/>
        </w:rPr>
        <w:t>Rita Platt (</w:t>
      </w:r>
      <w:hyperlink r:id="rId29" w:tgtFrame="_blank" w:history="1">
        <w:r>
          <w:rPr>
            <w:rStyle w:val="Hyperlink"/>
            <w:rFonts w:ascii="Arial" w:hAnsi="Arial" w:cs="Arial"/>
            <w:i/>
            <w:iCs/>
            <w:color w:val="18629D"/>
            <w:u w:val="none"/>
          </w:rPr>
          <w:t>@rit</w:t>
        </w:r>
        <w:r>
          <w:rPr>
            <w:rFonts w:ascii="Arial" w:hAnsi="Arial" w:cs="Arial"/>
            <w:i/>
            <w:iCs/>
            <w:noProof/>
            <w:color w:val="18629D"/>
            <w:lang w:val="en-US" w:eastAsia="zh-CN"/>
          </w:rPr>
          <w:drawing>
            <wp:inline distT="0" distB="0" distL="0" distR="0">
              <wp:extent cx="1724025" cy="1143000"/>
              <wp:effectExtent l="0" t="0" r="9525" b="0"/>
              <wp:docPr id="8" name="Picture 8" descr="Rita Platt">
                <a:hlinkClick xmlns:a="http://schemas.openxmlformats.org/drawingml/2006/main" r:id="rId2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ita Platt">
                        <a:hlinkClick r:id="rId29" tgtFrame="&quot;_blank&quot;"/>
                      </pic:cNvPr>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724025" cy="1143000"/>
                      </a:xfrm>
                      <a:prstGeom prst="rect">
                        <a:avLst/>
                      </a:prstGeom>
                      <a:noFill/>
                      <a:ln>
                        <a:noFill/>
                      </a:ln>
                    </pic:spPr>
                  </pic:pic>
                </a:graphicData>
              </a:graphic>
            </wp:inline>
          </w:drawing>
        </w:r>
        <w:r>
          <w:rPr>
            <w:rStyle w:val="Hyperlink"/>
            <w:rFonts w:ascii="Arial" w:hAnsi="Arial" w:cs="Arial"/>
            <w:i/>
            <w:iCs/>
            <w:color w:val="18629D"/>
            <w:u w:val="none"/>
          </w:rPr>
          <w:t>aplatt)</w:t>
        </w:r>
      </w:hyperlink>
      <w:r>
        <w:rPr>
          <w:rStyle w:val="apple-converted-space"/>
          <w:rFonts w:ascii="Arial" w:hAnsi="Arial" w:cs="Arial"/>
          <w:i/>
          <w:iCs/>
          <w:color w:val="222222"/>
        </w:rPr>
        <w:t> </w:t>
      </w:r>
      <w:r>
        <w:rPr>
          <w:rStyle w:val="Emphasis"/>
          <w:rFonts w:ascii="Arial" w:hAnsi="Arial" w:cs="Arial"/>
          <w:color w:val="222222"/>
        </w:rPr>
        <w:t>is a Nationally Board Certified teacher. Her experience includes teaching learners of all levels from kin</w:t>
      </w:r>
      <w:r>
        <w:rPr>
          <w:rStyle w:val="Emphasis"/>
          <w:rFonts w:ascii="Arial" w:hAnsi="Arial" w:cs="Arial"/>
          <w:color w:val="222222"/>
        </w:rPr>
        <w:t>dergarten to graduate student. She currently is a Library Media Specialist for the St. Croix Falls SD in Wisconsin, teaches graduate courses for the Professional Development Institute, and consults with local school districts.</w:t>
      </w:r>
    </w:p>
    <w:p w:rsidR="00000000" w:rsidRDefault="00166917">
      <w:pPr>
        <w:pStyle w:val="NormalWeb"/>
        <w:shd w:val="clear" w:color="auto" w:fill="FFFFFF"/>
        <w:spacing w:before="240" w:beforeAutospacing="0" w:after="262" w:afterAutospacing="0" w:line="365" w:lineRule="atLeast"/>
        <w:rPr>
          <w:rFonts w:ascii="Arial" w:hAnsi="Arial" w:cs="Arial"/>
          <w:color w:val="222222"/>
        </w:rPr>
      </w:pPr>
      <w:r>
        <w:rPr>
          <w:rFonts w:ascii="Arial" w:hAnsi="Arial" w:cs="Arial"/>
          <w:color w:val="222222"/>
        </w:rPr>
        <w:t>Related posts:</w:t>
      </w:r>
    </w:p>
    <w:p w:rsidR="00000000" w:rsidRDefault="00166917">
      <w:pPr>
        <w:numPr>
          <w:ilvl w:val="0"/>
          <w:numId w:val="4"/>
        </w:numPr>
        <w:shd w:val="clear" w:color="auto" w:fill="FFFFFF"/>
        <w:spacing w:before="100" w:beforeAutospacing="1" w:after="100" w:afterAutospacing="1" w:line="365" w:lineRule="atLeast"/>
        <w:ind w:left="262"/>
        <w:rPr>
          <w:rFonts w:ascii="Arial" w:hAnsi="Arial" w:cs="Arial"/>
          <w:color w:val="222222"/>
        </w:rPr>
      </w:pPr>
      <w:hyperlink r:id="rId31" w:tooltip="Building fires: raising achievement through class discussion.  Kahn, E." w:history="1">
        <w:r>
          <w:rPr>
            <w:rStyle w:val="Hyperlink"/>
            <w:rFonts w:ascii="Arial" w:hAnsi="Arial" w:cs="Arial"/>
            <w:b/>
            <w:bCs/>
            <w:color w:val="18629D"/>
            <w:u w:val="none"/>
          </w:rPr>
          <w:t>Building fires: raising achievement through class discussion. Kahn, E.</w:t>
        </w:r>
        <w:r>
          <w:rPr>
            <w:rStyle w:val="apple-converted-space"/>
            <w:rFonts w:ascii="Arial" w:hAnsi="Arial" w:cs="Arial"/>
            <w:b/>
            <w:bCs/>
            <w:color w:val="18629D"/>
          </w:rPr>
          <w:t> </w:t>
        </w:r>
      </w:hyperlink>
      <w:r>
        <w:rPr>
          <w:rFonts w:ascii="Arial" w:hAnsi="Arial" w:cs="Arial"/>
          <w:color w:val="222222"/>
          <w:sz w:val="21"/>
          <w:szCs w:val="21"/>
        </w:rPr>
        <w:t>Kahn, E. (Mar 2007). Building fires: raising achievement through class...</w:t>
      </w:r>
    </w:p>
    <w:p w:rsidR="00000000" w:rsidRDefault="00166917">
      <w:pPr>
        <w:numPr>
          <w:ilvl w:val="0"/>
          <w:numId w:val="4"/>
        </w:numPr>
        <w:shd w:val="clear" w:color="auto" w:fill="FFFFFF"/>
        <w:spacing w:before="100" w:beforeAutospacing="1" w:after="100" w:afterAutospacing="1" w:line="365" w:lineRule="atLeast"/>
        <w:ind w:left="262"/>
        <w:rPr>
          <w:rFonts w:ascii="Arial" w:hAnsi="Arial" w:cs="Arial"/>
          <w:color w:val="222222"/>
        </w:rPr>
      </w:pPr>
      <w:hyperlink r:id="rId32" w:tooltip="Whose interpretations matter most – teacher’s or students?" w:history="1">
        <w:r>
          <w:rPr>
            <w:rStyle w:val="Hyperlink"/>
            <w:rFonts w:ascii="Arial" w:hAnsi="Arial" w:cs="Arial"/>
            <w:b/>
            <w:bCs/>
            <w:color w:val="18629D"/>
            <w:u w:val="none"/>
          </w:rPr>
          <w:t>Whose interpretations matter most – teacher’s or students?</w:t>
        </w:r>
        <w:r>
          <w:rPr>
            <w:rStyle w:val="apple-converted-space"/>
            <w:rFonts w:ascii="Arial" w:hAnsi="Arial" w:cs="Arial"/>
            <w:b/>
            <w:bCs/>
            <w:color w:val="18629D"/>
          </w:rPr>
          <w:t> </w:t>
        </w:r>
      </w:hyperlink>
      <w:r>
        <w:rPr>
          <w:rFonts w:ascii="Arial" w:hAnsi="Arial" w:cs="Arial"/>
          <w:color w:val="222222"/>
          <w:sz w:val="21"/>
          <w:szCs w:val="21"/>
        </w:rPr>
        <w:t>An Annotation by Laurie Walsh The article begins with a...</w:t>
      </w:r>
    </w:p>
    <w:p w:rsidR="00000000" w:rsidRDefault="00166917">
      <w:pPr>
        <w:numPr>
          <w:ilvl w:val="0"/>
          <w:numId w:val="4"/>
        </w:numPr>
        <w:shd w:val="clear" w:color="auto" w:fill="FFFFFF"/>
        <w:spacing w:before="100" w:beforeAutospacing="1" w:after="100" w:afterAutospacing="1" w:line="365" w:lineRule="atLeast"/>
        <w:ind w:left="262"/>
        <w:rPr>
          <w:rFonts w:ascii="Arial" w:hAnsi="Arial" w:cs="Arial"/>
          <w:color w:val="222222"/>
        </w:rPr>
      </w:pPr>
      <w:hyperlink r:id="rId33" w:tooltip="Tap Out! A Quick &amp; Fun Way to Formatively Assess Almost Anything!" w:history="1">
        <w:r>
          <w:rPr>
            <w:rStyle w:val="Hyperlink"/>
            <w:rFonts w:ascii="Arial" w:hAnsi="Arial" w:cs="Arial"/>
            <w:b/>
            <w:bCs/>
            <w:color w:val="18629D"/>
            <w:u w:val="none"/>
          </w:rPr>
          <w:t>Tap Out! A Quick &amp; Fun Way to Formatively Assess Almost Anything!</w:t>
        </w:r>
        <w:r>
          <w:rPr>
            <w:rStyle w:val="apple-converted-space"/>
            <w:rFonts w:ascii="Arial" w:hAnsi="Arial" w:cs="Arial"/>
            <w:b/>
            <w:bCs/>
            <w:color w:val="18629D"/>
          </w:rPr>
          <w:t> </w:t>
        </w:r>
      </w:hyperlink>
      <w:r>
        <w:rPr>
          <w:rFonts w:ascii="Arial" w:hAnsi="Arial" w:cs="Arial"/>
          <w:color w:val="222222"/>
          <w:sz w:val="21"/>
          <w:szCs w:val="21"/>
        </w:rPr>
        <w:t>By Rita Platt Looking for a fresh, fun way to...</w:t>
      </w:r>
    </w:p>
    <w:p w:rsidR="00000000" w:rsidRDefault="00166917">
      <w:pPr>
        <w:numPr>
          <w:ilvl w:val="0"/>
          <w:numId w:val="4"/>
        </w:numPr>
        <w:shd w:val="clear" w:color="auto" w:fill="FFFFFF"/>
        <w:spacing w:before="100" w:beforeAutospacing="1" w:after="100" w:afterAutospacing="1" w:line="365" w:lineRule="atLeast"/>
        <w:ind w:left="262"/>
        <w:rPr>
          <w:rFonts w:ascii="Arial" w:hAnsi="Arial" w:cs="Arial"/>
          <w:color w:val="222222"/>
        </w:rPr>
      </w:pPr>
      <w:hyperlink r:id="rId34" w:tooltip="Strategies for initiating authentic discussion.  Johannessen, L." w:history="1">
        <w:r>
          <w:rPr>
            <w:rStyle w:val="Hyperlink"/>
            <w:rFonts w:ascii="Arial" w:hAnsi="Arial" w:cs="Arial"/>
            <w:b/>
            <w:bCs/>
            <w:color w:val="18629D"/>
            <w:u w:val="none"/>
          </w:rPr>
          <w:t>Strategies for initiating authentic discussion. Johannessen, L.</w:t>
        </w:r>
        <w:r>
          <w:rPr>
            <w:rStyle w:val="apple-converted-space"/>
            <w:rFonts w:ascii="Arial" w:hAnsi="Arial" w:cs="Arial"/>
            <w:b/>
            <w:bCs/>
            <w:color w:val="18629D"/>
          </w:rPr>
          <w:t> </w:t>
        </w:r>
      </w:hyperlink>
      <w:r>
        <w:rPr>
          <w:rFonts w:ascii="Arial" w:hAnsi="Arial" w:cs="Arial"/>
          <w:color w:val="222222"/>
          <w:sz w:val="21"/>
          <w:szCs w:val="21"/>
        </w:rPr>
        <w:t>Johannessen, L. (Sep 2003). Strategies for initiating authentic discussion.  English...</w:t>
      </w:r>
    </w:p>
    <w:p w:rsidR="00000000" w:rsidRDefault="00166917">
      <w:pPr>
        <w:numPr>
          <w:ilvl w:val="0"/>
          <w:numId w:val="4"/>
        </w:numPr>
        <w:shd w:val="clear" w:color="auto" w:fill="FFFFFF"/>
        <w:spacing w:before="100" w:beforeAutospacing="1" w:after="100" w:afterAutospacing="1" w:line="365" w:lineRule="atLeast"/>
        <w:ind w:left="262"/>
        <w:rPr>
          <w:rFonts w:ascii="Arial" w:hAnsi="Arial" w:cs="Arial"/>
          <w:color w:val="222222"/>
        </w:rPr>
      </w:pPr>
      <w:hyperlink r:id="rId35" w:tooltip="“Put Up a Parking Lot” – On Your Board!" w:history="1">
        <w:r>
          <w:rPr>
            <w:rStyle w:val="Hyperlink"/>
            <w:rFonts w:ascii="Arial" w:hAnsi="Arial" w:cs="Arial"/>
            <w:b/>
            <w:bCs/>
            <w:color w:val="18629D"/>
            <w:u w:val="none"/>
          </w:rPr>
          <w:t>“Put Up a Parking Lot” – On Your Board!</w:t>
        </w:r>
        <w:r>
          <w:rPr>
            <w:rStyle w:val="apple-converted-space"/>
            <w:rFonts w:ascii="Arial" w:hAnsi="Arial" w:cs="Arial"/>
            <w:b/>
            <w:bCs/>
            <w:color w:val="18629D"/>
          </w:rPr>
          <w:t> </w:t>
        </w:r>
      </w:hyperlink>
      <w:r>
        <w:rPr>
          <w:rFonts w:ascii="Arial" w:hAnsi="Arial" w:cs="Arial"/>
          <w:color w:val="222222"/>
          <w:sz w:val="21"/>
          <w:szCs w:val="21"/>
        </w:rPr>
        <w:t>It's June, and your class is not asking questions about...</w:t>
      </w:r>
    </w:p>
    <w:p w:rsidR="00000000" w:rsidRDefault="00166917"/>
    <w:sectPr w:rsidR="00000000">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altName w:val="Calibri Light"/>
    <w:panose1 w:val="020F0502020204030204"/>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655428"/>
    <w:multiLevelType w:val="hybridMultilevel"/>
    <w:tmpl w:val="822E97AC"/>
    <w:lvl w:ilvl="0" w:tplc="15D4D72A">
      <w:start w:val="1"/>
      <w:numFmt w:val="decimal"/>
      <w:lvlText w:val="%1."/>
      <w:lvlJc w:val="left"/>
      <w:pPr>
        <w:tabs>
          <w:tab w:val="num" w:pos="720"/>
        </w:tabs>
        <w:ind w:left="720" w:hanging="360"/>
      </w:pPr>
    </w:lvl>
    <w:lvl w:ilvl="1" w:tplc="EB5CB5D4" w:tentative="1">
      <w:start w:val="1"/>
      <w:numFmt w:val="decimal"/>
      <w:lvlText w:val="%2."/>
      <w:lvlJc w:val="left"/>
      <w:pPr>
        <w:tabs>
          <w:tab w:val="num" w:pos="1440"/>
        </w:tabs>
        <w:ind w:left="1440" w:hanging="360"/>
      </w:pPr>
    </w:lvl>
    <w:lvl w:ilvl="2" w:tplc="FFF856BE" w:tentative="1">
      <w:start w:val="1"/>
      <w:numFmt w:val="decimal"/>
      <w:lvlText w:val="%3."/>
      <w:lvlJc w:val="left"/>
      <w:pPr>
        <w:tabs>
          <w:tab w:val="num" w:pos="2160"/>
        </w:tabs>
        <w:ind w:left="2160" w:hanging="360"/>
      </w:pPr>
    </w:lvl>
    <w:lvl w:ilvl="3" w:tplc="371692A0" w:tentative="1">
      <w:start w:val="1"/>
      <w:numFmt w:val="decimal"/>
      <w:lvlText w:val="%4."/>
      <w:lvlJc w:val="left"/>
      <w:pPr>
        <w:tabs>
          <w:tab w:val="num" w:pos="2880"/>
        </w:tabs>
        <w:ind w:left="2880" w:hanging="360"/>
      </w:pPr>
    </w:lvl>
    <w:lvl w:ilvl="4" w:tplc="90F81EEE" w:tentative="1">
      <w:start w:val="1"/>
      <w:numFmt w:val="decimal"/>
      <w:lvlText w:val="%5."/>
      <w:lvlJc w:val="left"/>
      <w:pPr>
        <w:tabs>
          <w:tab w:val="num" w:pos="3600"/>
        </w:tabs>
        <w:ind w:left="3600" w:hanging="360"/>
      </w:pPr>
    </w:lvl>
    <w:lvl w:ilvl="5" w:tplc="D1BE0D90" w:tentative="1">
      <w:start w:val="1"/>
      <w:numFmt w:val="decimal"/>
      <w:lvlText w:val="%6."/>
      <w:lvlJc w:val="left"/>
      <w:pPr>
        <w:tabs>
          <w:tab w:val="num" w:pos="4320"/>
        </w:tabs>
        <w:ind w:left="4320" w:hanging="360"/>
      </w:pPr>
    </w:lvl>
    <w:lvl w:ilvl="6" w:tplc="B62C43D8" w:tentative="1">
      <w:start w:val="1"/>
      <w:numFmt w:val="decimal"/>
      <w:lvlText w:val="%7."/>
      <w:lvlJc w:val="left"/>
      <w:pPr>
        <w:tabs>
          <w:tab w:val="num" w:pos="5040"/>
        </w:tabs>
        <w:ind w:left="5040" w:hanging="360"/>
      </w:pPr>
    </w:lvl>
    <w:lvl w:ilvl="7" w:tplc="3FBC6AEC" w:tentative="1">
      <w:start w:val="1"/>
      <w:numFmt w:val="decimal"/>
      <w:lvlText w:val="%8."/>
      <w:lvlJc w:val="left"/>
      <w:pPr>
        <w:tabs>
          <w:tab w:val="num" w:pos="5760"/>
        </w:tabs>
        <w:ind w:left="5760" w:hanging="360"/>
      </w:pPr>
    </w:lvl>
    <w:lvl w:ilvl="8" w:tplc="457C3902" w:tentative="1">
      <w:start w:val="1"/>
      <w:numFmt w:val="decimal"/>
      <w:lvlText w:val="%9."/>
      <w:lvlJc w:val="left"/>
      <w:pPr>
        <w:tabs>
          <w:tab w:val="num" w:pos="6480"/>
        </w:tabs>
        <w:ind w:left="6480" w:hanging="360"/>
      </w:pPr>
    </w:lvl>
  </w:abstractNum>
  <w:abstractNum w:abstractNumId="1" w15:restartNumberingAfterBreak="0">
    <w:nsid w:val="333F2814"/>
    <w:multiLevelType w:val="hybridMultilevel"/>
    <w:tmpl w:val="726E554A"/>
    <w:lvl w:ilvl="0" w:tplc="4DE4A50E">
      <w:start w:val="1"/>
      <w:numFmt w:val="decimal"/>
      <w:lvlText w:val="%1."/>
      <w:lvlJc w:val="left"/>
      <w:pPr>
        <w:tabs>
          <w:tab w:val="num" w:pos="720"/>
        </w:tabs>
        <w:ind w:left="720" w:hanging="360"/>
      </w:pPr>
    </w:lvl>
    <w:lvl w:ilvl="1" w:tplc="B99E8884" w:tentative="1">
      <w:start w:val="1"/>
      <w:numFmt w:val="decimal"/>
      <w:lvlText w:val="%2."/>
      <w:lvlJc w:val="left"/>
      <w:pPr>
        <w:tabs>
          <w:tab w:val="num" w:pos="1440"/>
        </w:tabs>
        <w:ind w:left="1440" w:hanging="360"/>
      </w:pPr>
    </w:lvl>
    <w:lvl w:ilvl="2" w:tplc="CB867D92" w:tentative="1">
      <w:start w:val="1"/>
      <w:numFmt w:val="decimal"/>
      <w:lvlText w:val="%3."/>
      <w:lvlJc w:val="left"/>
      <w:pPr>
        <w:tabs>
          <w:tab w:val="num" w:pos="2160"/>
        </w:tabs>
        <w:ind w:left="2160" w:hanging="360"/>
      </w:pPr>
    </w:lvl>
    <w:lvl w:ilvl="3" w:tplc="C5A27372" w:tentative="1">
      <w:start w:val="1"/>
      <w:numFmt w:val="decimal"/>
      <w:lvlText w:val="%4."/>
      <w:lvlJc w:val="left"/>
      <w:pPr>
        <w:tabs>
          <w:tab w:val="num" w:pos="2880"/>
        </w:tabs>
        <w:ind w:left="2880" w:hanging="360"/>
      </w:pPr>
    </w:lvl>
    <w:lvl w:ilvl="4" w:tplc="3710B47C" w:tentative="1">
      <w:start w:val="1"/>
      <w:numFmt w:val="decimal"/>
      <w:lvlText w:val="%5."/>
      <w:lvlJc w:val="left"/>
      <w:pPr>
        <w:tabs>
          <w:tab w:val="num" w:pos="3600"/>
        </w:tabs>
        <w:ind w:left="3600" w:hanging="360"/>
      </w:pPr>
    </w:lvl>
    <w:lvl w:ilvl="5" w:tplc="97FADD40" w:tentative="1">
      <w:start w:val="1"/>
      <w:numFmt w:val="decimal"/>
      <w:lvlText w:val="%6."/>
      <w:lvlJc w:val="left"/>
      <w:pPr>
        <w:tabs>
          <w:tab w:val="num" w:pos="4320"/>
        </w:tabs>
        <w:ind w:left="4320" w:hanging="360"/>
      </w:pPr>
    </w:lvl>
    <w:lvl w:ilvl="6" w:tplc="95F09502" w:tentative="1">
      <w:start w:val="1"/>
      <w:numFmt w:val="decimal"/>
      <w:lvlText w:val="%7."/>
      <w:lvlJc w:val="left"/>
      <w:pPr>
        <w:tabs>
          <w:tab w:val="num" w:pos="5040"/>
        </w:tabs>
        <w:ind w:left="5040" w:hanging="360"/>
      </w:pPr>
    </w:lvl>
    <w:lvl w:ilvl="7" w:tplc="EA40348A" w:tentative="1">
      <w:start w:val="1"/>
      <w:numFmt w:val="decimal"/>
      <w:lvlText w:val="%8."/>
      <w:lvlJc w:val="left"/>
      <w:pPr>
        <w:tabs>
          <w:tab w:val="num" w:pos="5760"/>
        </w:tabs>
        <w:ind w:left="5760" w:hanging="360"/>
      </w:pPr>
    </w:lvl>
    <w:lvl w:ilvl="8" w:tplc="08A88A3C" w:tentative="1">
      <w:start w:val="1"/>
      <w:numFmt w:val="decimal"/>
      <w:lvlText w:val="%9."/>
      <w:lvlJc w:val="left"/>
      <w:pPr>
        <w:tabs>
          <w:tab w:val="num" w:pos="6480"/>
        </w:tabs>
        <w:ind w:left="6480" w:hanging="360"/>
      </w:pPr>
    </w:lvl>
  </w:abstractNum>
  <w:abstractNum w:abstractNumId="2" w15:restartNumberingAfterBreak="0">
    <w:nsid w:val="391D463B"/>
    <w:multiLevelType w:val="hybridMultilevel"/>
    <w:tmpl w:val="FAEE40E8"/>
    <w:lvl w:ilvl="0" w:tplc="60DA0D14">
      <w:start w:val="1"/>
      <w:numFmt w:val="bullet"/>
      <w:lvlText w:val=""/>
      <w:lvlJc w:val="left"/>
      <w:pPr>
        <w:tabs>
          <w:tab w:val="num" w:pos="720"/>
        </w:tabs>
        <w:ind w:left="720" w:hanging="360"/>
      </w:pPr>
      <w:rPr>
        <w:rFonts w:ascii="Symbol" w:hAnsi="Symbol" w:hint="default"/>
        <w:sz w:val="20"/>
      </w:rPr>
    </w:lvl>
    <w:lvl w:ilvl="1" w:tplc="F6945382" w:tentative="1">
      <w:start w:val="1"/>
      <w:numFmt w:val="bullet"/>
      <w:lvlText w:val="o"/>
      <w:lvlJc w:val="left"/>
      <w:pPr>
        <w:tabs>
          <w:tab w:val="num" w:pos="1440"/>
        </w:tabs>
        <w:ind w:left="1440" w:hanging="360"/>
      </w:pPr>
      <w:rPr>
        <w:rFonts w:ascii="Courier New" w:hAnsi="Courier New" w:hint="default"/>
        <w:sz w:val="20"/>
      </w:rPr>
    </w:lvl>
    <w:lvl w:ilvl="2" w:tplc="2A1035B6" w:tentative="1">
      <w:start w:val="1"/>
      <w:numFmt w:val="bullet"/>
      <w:lvlText w:val=""/>
      <w:lvlJc w:val="left"/>
      <w:pPr>
        <w:tabs>
          <w:tab w:val="num" w:pos="2160"/>
        </w:tabs>
        <w:ind w:left="2160" w:hanging="360"/>
      </w:pPr>
      <w:rPr>
        <w:rFonts w:ascii="Wingdings" w:hAnsi="Wingdings" w:hint="default"/>
        <w:sz w:val="20"/>
      </w:rPr>
    </w:lvl>
    <w:lvl w:ilvl="3" w:tplc="F8A6AE2C" w:tentative="1">
      <w:start w:val="1"/>
      <w:numFmt w:val="bullet"/>
      <w:lvlText w:val=""/>
      <w:lvlJc w:val="left"/>
      <w:pPr>
        <w:tabs>
          <w:tab w:val="num" w:pos="2880"/>
        </w:tabs>
        <w:ind w:left="2880" w:hanging="360"/>
      </w:pPr>
      <w:rPr>
        <w:rFonts w:ascii="Wingdings" w:hAnsi="Wingdings" w:hint="default"/>
        <w:sz w:val="20"/>
      </w:rPr>
    </w:lvl>
    <w:lvl w:ilvl="4" w:tplc="6B0E8DA0" w:tentative="1">
      <w:start w:val="1"/>
      <w:numFmt w:val="bullet"/>
      <w:lvlText w:val=""/>
      <w:lvlJc w:val="left"/>
      <w:pPr>
        <w:tabs>
          <w:tab w:val="num" w:pos="3600"/>
        </w:tabs>
        <w:ind w:left="3600" w:hanging="360"/>
      </w:pPr>
      <w:rPr>
        <w:rFonts w:ascii="Wingdings" w:hAnsi="Wingdings" w:hint="default"/>
        <w:sz w:val="20"/>
      </w:rPr>
    </w:lvl>
    <w:lvl w:ilvl="5" w:tplc="AA40DD50" w:tentative="1">
      <w:start w:val="1"/>
      <w:numFmt w:val="bullet"/>
      <w:lvlText w:val=""/>
      <w:lvlJc w:val="left"/>
      <w:pPr>
        <w:tabs>
          <w:tab w:val="num" w:pos="4320"/>
        </w:tabs>
        <w:ind w:left="4320" w:hanging="360"/>
      </w:pPr>
      <w:rPr>
        <w:rFonts w:ascii="Wingdings" w:hAnsi="Wingdings" w:hint="default"/>
        <w:sz w:val="20"/>
      </w:rPr>
    </w:lvl>
    <w:lvl w:ilvl="6" w:tplc="D4624D20" w:tentative="1">
      <w:start w:val="1"/>
      <w:numFmt w:val="bullet"/>
      <w:lvlText w:val=""/>
      <w:lvlJc w:val="left"/>
      <w:pPr>
        <w:tabs>
          <w:tab w:val="num" w:pos="5040"/>
        </w:tabs>
        <w:ind w:left="5040" w:hanging="360"/>
      </w:pPr>
      <w:rPr>
        <w:rFonts w:ascii="Wingdings" w:hAnsi="Wingdings" w:hint="default"/>
        <w:sz w:val="20"/>
      </w:rPr>
    </w:lvl>
    <w:lvl w:ilvl="7" w:tplc="42A40EC2" w:tentative="1">
      <w:start w:val="1"/>
      <w:numFmt w:val="bullet"/>
      <w:lvlText w:val=""/>
      <w:lvlJc w:val="left"/>
      <w:pPr>
        <w:tabs>
          <w:tab w:val="num" w:pos="5760"/>
        </w:tabs>
        <w:ind w:left="5760" w:hanging="360"/>
      </w:pPr>
      <w:rPr>
        <w:rFonts w:ascii="Wingdings" w:hAnsi="Wingdings" w:hint="default"/>
        <w:sz w:val="20"/>
      </w:rPr>
    </w:lvl>
    <w:lvl w:ilvl="8" w:tplc="99085C96"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EE0B82"/>
    <w:multiLevelType w:val="hybridMultilevel"/>
    <w:tmpl w:val="40D0CCBC"/>
    <w:lvl w:ilvl="0" w:tplc="CDA865A8">
      <w:start w:val="1"/>
      <w:numFmt w:val="bullet"/>
      <w:lvlText w:val=""/>
      <w:lvlJc w:val="left"/>
      <w:pPr>
        <w:tabs>
          <w:tab w:val="num" w:pos="720"/>
        </w:tabs>
        <w:ind w:left="720" w:hanging="360"/>
      </w:pPr>
      <w:rPr>
        <w:rFonts w:ascii="Symbol" w:hAnsi="Symbol" w:hint="default"/>
        <w:sz w:val="20"/>
      </w:rPr>
    </w:lvl>
    <w:lvl w:ilvl="1" w:tplc="51406D8C" w:tentative="1">
      <w:start w:val="1"/>
      <w:numFmt w:val="bullet"/>
      <w:lvlText w:val="o"/>
      <w:lvlJc w:val="left"/>
      <w:pPr>
        <w:tabs>
          <w:tab w:val="num" w:pos="1440"/>
        </w:tabs>
        <w:ind w:left="1440" w:hanging="360"/>
      </w:pPr>
      <w:rPr>
        <w:rFonts w:ascii="Courier New" w:hAnsi="Courier New" w:hint="default"/>
        <w:sz w:val="20"/>
      </w:rPr>
    </w:lvl>
    <w:lvl w:ilvl="2" w:tplc="29D670A4" w:tentative="1">
      <w:start w:val="1"/>
      <w:numFmt w:val="bullet"/>
      <w:lvlText w:val=""/>
      <w:lvlJc w:val="left"/>
      <w:pPr>
        <w:tabs>
          <w:tab w:val="num" w:pos="2160"/>
        </w:tabs>
        <w:ind w:left="2160" w:hanging="360"/>
      </w:pPr>
      <w:rPr>
        <w:rFonts w:ascii="Wingdings" w:hAnsi="Wingdings" w:hint="default"/>
        <w:sz w:val="20"/>
      </w:rPr>
    </w:lvl>
    <w:lvl w:ilvl="3" w:tplc="AD529D12" w:tentative="1">
      <w:start w:val="1"/>
      <w:numFmt w:val="bullet"/>
      <w:lvlText w:val=""/>
      <w:lvlJc w:val="left"/>
      <w:pPr>
        <w:tabs>
          <w:tab w:val="num" w:pos="2880"/>
        </w:tabs>
        <w:ind w:left="2880" w:hanging="360"/>
      </w:pPr>
      <w:rPr>
        <w:rFonts w:ascii="Wingdings" w:hAnsi="Wingdings" w:hint="default"/>
        <w:sz w:val="20"/>
      </w:rPr>
    </w:lvl>
    <w:lvl w:ilvl="4" w:tplc="3E5CABF2" w:tentative="1">
      <w:start w:val="1"/>
      <w:numFmt w:val="bullet"/>
      <w:lvlText w:val=""/>
      <w:lvlJc w:val="left"/>
      <w:pPr>
        <w:tabs>
          <w:tab w:val="num" w:pos="3600"/>
        </w:tabs>
        <w:ind w:left="3600" w:hanging="360"/>
      </w:pPr>
      <w:rPr>
        <w:rFonts w:ascii="Wingdings" w:hAnsi="Wingdings" w:hint="default"/>
        <w:sz w:val="20"/>
      </w:rPr>
    </w:lvl>
    <w:lvl w:ilvl="5" w:tplc="E3C487EA" w:tentative="1">
      <w:start w:val="1"/>
      <w:numFmt w:val="bullet"/>
      <w:lvlText w:val=""/>
      <w:lvlJc w:val="left"/>
      <w:pPr>
        <w:tabs>
          <w:tab w:val="num" w:pos="4320"/>
        </w:tabs>
        <w:ind w:left="4320" w:hanging="360"/>
      </w:pPr>
      <w:rPr>
        <w:rFonts w:ascii="Wingdings" w:hAnsi="Wingdings" w:hint="default"/>
        <w:sz w:val="20"/>
      </w:rPr>
    </w:lvl>
    <w:lvl w:ilvl="6" w:tplc="8C541A2C" w:tentative="1">
      <w:start w:val="1"/>
      <w:numFmt w:val="bullet"/>
      <w:lvlText w:val=""/>
      <w:lvlJc w:val="left"/>
      <w:pPr>
        <w:tabs>
          <w:tab w:val="num" w:pos="5040"/>
        </w:tabs>
        <w:ind w:left="5040" w:hanging="360"/>
      </w:pPr>
      <w:rPr>
        <w:rFonts w:ascii="Wingdings" w:hAnsi="Wingdings" w:hint="default"/>
        <w:sz w:val="20"/>
      </w:rPr>
    </w:lvl>
    <w:lvl w:ilvl="7" w:tplc="884A168A" w:tentative="1">
      <w:start w:val="1"/>
      <w:numFmt w:val="bullet"/>
      <w:lvlText w:val=""/>
      <w:lvlJc w:val="left"/>
      <w:pPr>
        <w:tabs>
          <w:tab w:val="num" w:pos="5760"/>
        </w:tabs>
        <w:ind w:left="5760" w:hanging="360"/>
      </w:pPr>
      <w:rPr>
        <w:rFonts w:ascii="Wingdings" w:hAnsi="Wingdings" w:hint="default"/>
        <w:sz w:val="20"/>
      </w:rPr>
    </w:lvl>
    <w:lvl w:ilvl="8" w:tplc="0A189DE6" w:tentative="1">
      <w:start w:val="1"/>
      <w:numFmt w:val="bullet"/>
      <w:lvlText w:val=""/>
      <w:lvlJc w:val="left"/>
      <w:pPr>
        <w:tabs>
          <w:tab w:val="num" w:pos="6480"/>
        </w:tabs>
        <w:ind w:left="6480" w:hanging="360"/>
      </w:pPr>
      <w:rPr>
        <w:rFonts w:ascii="Wingdings" w:hAnsi="Wingdings" w:hint="default"/>
        <w:sz w:val="20"/>
      </w:rPr>
    </w:lvl>
  </w:abstractNum>
  <w:num w:numId="1">
    <w:abstractNumId w:val="2"/>
    <w:lvlOverride w:ilvl="0">
      <w:lvl w:ilvl="0" w:tplc="60DA0D14">
        <w:numFmt w:val="bullet"/>
        <w:lvlText w:val=""/>
        <w:lvlJc w:val="left"/>
        <w:pPr>
          <w:tabs>
            <w:tab w:val="num" w:pos="720"/>
          </w:tabs>
          <w:ind w:left="720" w:hanging="360"/>
        </w:pPr>
        <w:rPr>
          <w:rFonts w:ascii="Wingdings" w:hAnsi="Wingdings" w:hint="default"/>
          <w:sz w:val="20"/>
        </w:rPr>
      </w:lvl>
    </w:lvlOverride>
  </w:num>
  <w:num w:numId="2">
    <w:abstractNumId w:val="1"/>
  </w:num>
  <w:num w:numId="3">
    <w:abstractNumId w:val="3"/>
    <w:lvlOverride w:ilvl="0">
      <w:lvl w:ilvl="0" w:tplc="CDA865A8">
        <w:numFmt w:val="bullet"/>
        <w:lvlText w:val=""/>
        <w:lvlJc w:val="left"/>
        <w:pPr>
          <w:tabs>
            <w:tab w:val="num" w:pos="720"/>
          </w:tabs>
          <w:ind w:left="720" w:hanging="360"/>
        </w:pPr>
        <w:rPr>
          <w:rFonts w:ascii="Wingdings" w:hAnsi="Wingdings" w:hint="default"/>
          <w:sz w:val="20"/>
        </w:rPr>
      </w:lvl>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917"/>
    <w:rsid w:val="001669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A7E79CB-A443-4E07-823B-05A45CFAD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CA" w:eastAsia="en-US"/>
    </w:rPr>
  </w:style>
  <w:style w:type="paragraph" w:styleId="Heading1">
    <w:name w:val="heading 1"/>
    <w:basedOn w:val="Normal"/>
    <w:qFormat/>
    <w:pPr>
      <w:spacing w:before="100" w:beforeAutospacing="1" w:after="100" w:afterAutospacing="1"/>
      <w:outlineLvl w:val="0"/>
    </w:pPr>
    <w:rPr>
      <w:rFonts w:ascii="Arial Unicode MS" w:hAnsi="Arial Unicode MS"/>
      <w:b/>
      <w:bCs/>
      <w:kern w:val="36"/>
      <w:sz w:val="48"/>
      <w:szCs w:val="48"/>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rPr>
      <w:color w:val="0000FF"/>
      <w:u w:val="single"/>
    </w:rPr>
  </w:style>
  <w:style w:type="character" w:customStyle="1" w:styleId="apple-converted-space">
    <w:name w:val="apple-converted-space"/>
    <w:basedOn w:val="DefaultParagraphFont"/>
  </w:style>
  <w:style w:type="paragraph" w:styleId="NormalWeb">
    <w:name w:val="Normal (Web)"/>
    <w:basedOn w:val="Normal"/>
    <w:semiHidden/>
    <w:pPr>
      <w:spacing w:before="100" w:beforeAutospacing="1" w:after="100" w:afterAutospacing="1"/>
    </w:pPr>
    <w:rPr>
      <w:rFonts w:ascii="Arial Unicode MS" w:hAnsi="Arial Unicode MS"/>
    </w:rPr>
  </w:style>
  <w:style w:type="character" w:styleId="Strong">
    <w:name w:val="Strong"/>
    <w:basedOn w:val="DefaultParagraphFont"/>
    <w:qFormat/>
    <w:rPr>
      <w:b/>
      <w:bCs/>
    </w:rPr>
  </w:style>
  <w:style w:type="character" w:styleId="Emphasis">
    <w:name w:val="Emphasis"/>
    <w:basedOn w:val="DefaultParagraphFont"/>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bpts.org/national-board-certification" TargetMode="External"/><Relationship Id="rId13" Type="http://schemas.openxmlformats.org/officeDocument/2006/relationships/hyperlink" Target="http://www.poemhunter.com/poems/freedom/page-1/41000929/" TargetMode="External"/><Relationship Id="rId18" Type="http://schemas.openxmlformats.org/officeDocument/2006/relationships/image" Target="media/image5.png"/><Relationship Id="rId26" Type="http://schemas.openxmlformats.org/officeDocument/2006/relationships/hyperlink" Target="http://www.cultofpedagogy.com/speaking-listening-techniques/" TargetMode="External"/><Relationship Id="rId3" Type="http://schemas.openxmlformats.org/officeDocument/2006/relationships/settings" Target="settings.xml"/><Relationship Id="rId21" Type="http://schemas.openxmlformats.org/officeDocument/2006/relationships/hyperlink" Target="https://www.google.com/search?q=class+discussion+rubric&amp;sa=X&amp;espv=2&amp;biw=780&amp;bih=367&amp;tbm=isch&amp;tbo=u&amp;source=univ&amp;ved=0ahUKEwiVwrGGsYLNAhUHQVIKHYRDDhsQsAQIGw&amp;dpr=1.75" TargetMode="External"/><Relationship Id="rId34" Type="http://schemas.openxmlformats.org/officeDocument/2006/relationships/hyperlink" Target="http://www.weteachwelearn.org/2010/06/strategies-for-initiating-authentic-discussion-johannessen-l/" TargetMode="External"/><Relationship Id="rId7" Type="http://schemas.openxmlformats.org/officeDocument/2006/relationships/image" Target="media/image1.jpeg"/><Relationship Id="rId12" Type="http://schemas.openxmlformats.org/officeDocument/2006/relationships/image" Target="media/image3.jpeg"/><Relationship Id="rId17" Type="http://schemas.openxmlformats.org/officeDocument/2006/relationships/image" Target="media/image4.jpeg"/><Relationship Id="rId25" Type="http://schemas.openxmlformats.org/officeDocument/2006/relationships/hyperlink" Target="http://www.edutopia.org/blog/rethinking-whole-class-discussion-todd-finley" TargetMode="External"/><Relationship Id="rId33" Type="http://schemas.openxmlformats.org/officeDocument/2006/relationships/hyperlink" Target="http://www.weteachwelearn.org/2015/07/tap-out-a-quick-fun-way-to-formatively-assess-almost-anything/" TargetMode="External"/><Relationship Id="rId2" Type="http://schemas.openxmlformats.org/officeDocument/2006/relationships/styles" Target="styles.xml"/><Relationship Id="rId16" Type="http://schemas.openxmlformats.org/officeDocument/2006/relationships/hyperlink" Target="http://mplsesl.wikispaces.com/Individualized+and+All-Together" TargetMode="External"/><Relationship Id="rId20" Type="http://schemas.openxmlformats.org/officeDocument/2006/relationships/hyperlink" Target="https://www.edutopia.org/pdfs/stw/edutopia-stw-assessment-9th-grade-humanities-discussion-rubric.pdf" TargetMode="External"/><Relationship Id="rId29" Type="http://schemas.openxmlformats.org/officeDocument/2006/relationships/hyperlink" Target="https://twitter.com/ritaplatt" TargetMode="External"/><Relationship Id="rId1" Type="http://schemas.openxmlformats.org/officeDocument/2006/relationships/numbering" Target="numbering.xml"/><Relationship Id="rId6" Type="http://schemas.openxmlformats.org/officeDocument/2006/relationships/hyperlink" Target="http://www.weteachwelearn.org/author/ritaplatt/" TargetMode="External"/><Relationship Id="rId11" Type="http://schemas.openxmlformats.org/officeDocument/2006/relationships/hyperlink" Target="http://www.scholastic.com/teachers/book/people-could-fly" TargetMode="External"/><Relationship Id="rId24" Type="http://schemas.openxmlformats.org/officeDocument/2006/relationships/hyperlink" Target="https://twitter.com/finleyt?ref_src=twsrc%5Egoogle%7Ctwcamp%5Eserp%7Ctwgr%5Eauthor" TargetMode="External"/><Relationship Id="rId32" Type="http://schemas.openxmlformats.org/officeDocument/2006/relationships/hyperlink" Target="http://www.weteachwelearn.org/2010/06/whose-interpretations-matter-most-teacher%e2%80%99s-or-students/" TargetMode="External"/><Relationship Id="rId37" Type="http://schemas.openxmlformats.org/officeDocument/2006/relationships/theme" Target="theme/theme1.xml"/><Relationship Id="rId5" Type="http://schemas.openxmlformats.org/officeDocument/2006/relationships/hyperlink" Target="http://www.weteachwelearn.org/author/ritaplatt/" TargetMode="External"/><Relationship Id="rId15" Type="http://schemas.openxmlformats.org/officeDocument/2006/relationships/hyperlink" Target="http://blog.tesol.org/content-adjacent-reading-focused-teaching-content-learning/" TargetMode="External"/><Relationship Id="rId23" Type="http://schemas.openxmlformats.org/officeDocument/2006/relationships/image" Target="media/image7.jpeg"/><Relationship Id="rId28" Type="http://schemas.openxmlformats.org/officeDocument/2006/relationships/hyperlink" Target="http://www.jeffzwiers.org/tools--resources.html" TargetMode="External"/><Relationship Id="rId36" Type="http://schemas.openxmlformats.org/officeDocument/2006/relationships/fontTable" Target="fontTable.xml"/><Relationship Id="rId10" Type="http://schemas.openxmlformats.org/officeDocument/2006/relationships/hyperlink" Target="http://theoneandonlyivan.com/" TargetMode="External"/><Relationship Id="rId19" Type="http://schemas.openxmlformats.org/officeDocument/2006/relationships/image" Target="media/image6.png"/><Relationship Id="rId31" Type="http://schemas.openxmlformats.org/officeDocument/2006/relationships/hyperlink" Target="http://www.weteachwelearn.org/2010/06/building-fires-raising-achievement-through-class-discussion-kahn-e/"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blog.tesol.org/content-adjacent-reading-focused-teaching-content-learning/" TargetMode="External"/><Relationship Id="rId22" Type="http://schemas.openxmlformats.org/officeDocument/2006/relationships/hyperlink" Target="http://www.ascd.org/publications/books/112024/chapters/1.-Academic-Conversation.aspx" TargetMode="External"/><Relationship Id="rId27" Type="http://schemas.openxmlformats.org/officeDocument/2006/relationships/hyperlink" Target="https://twitter.com/cultofpedagogy" TargetMode="External"/><Relationship Id="rId30" Type="http://schemas.openxmlformats.org/officeDocument/2006/relationships/image" Target="media/image8.jpeg"/><Relationship Id="rId35" Type="http://schemas.openxmlformats.org/officeDocument/2006/relationships/hyperlink" Target="http://www.weteachwelearn.org/2009/06/put-up-a-parking-lot-on-your-boa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1651</Words>
  <Characters>9411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Let’s Talk About It</vt:lpstr>
    </vt:vector>
  </TitlesOfParts>
  <Company/>
  <LinksUpToDate>false</LinksUpToDate>
  <CharactersWithSpaces>11040</CharactersWithSpaces>
  <SharedDoc>false</SharedDoc>
  <HLinks>
    <vt:vector size="198" baseType="variant">
      <vt:variant>
        <vt:i4>5439516</vt:i4>
      </vt:variant>
      <vt:variant>
        <vt:i4>93</vt:i4>
      </vt:variant>
      <vt:variant>
        <vt:i4>0</vt:i4>
      </vt:variant>
      <vt:variant>
        <vt:i4>5</vt:i4>
      </vt:variant>
      <vt:variant>
        <vt:lpwstr>http://www.weteachwelearn.org/2009/06/put-up-a-parking-lot-on-your-board/</vt:lpwstr>
      </vt:variant>
      <vt:variant>
        <vt:lpwstr/>
      </vt:variant>
      <vt:variant>
        <vt:i4>3014711</vt:i4>
      </vt:variant>
      <vt:variant>
        <vt:i4>90</vt:i4>
      </vt:variant>
      <vt:variant>
        <vt:i4>0</vt:i4>
      </vt:variant>
      <vt:variant>
        <vt:i4>5</vt:i4>
      </vt:variant>
      <vt:variant>
        <vt:lpwstr>http://www.weteachwelearn.org/2010/06/strategies-for-initiating-authentic-discussion-johannessen-l/</vt:lpwstr>
      </vt:variant>
      <vt:variant>
        <vt:lpwstr/>
      </vt:variant>
      <vt:variant>
        <vt:i4>4784132</vt:i4>
      </vt:variant>
      <vt:variant>
        <vt:i4>87</vt:i4>
      </vt:variant>
      <vt:variant>
        <vt:i4>0</vt:i4>
      </vt:variant>
      <vt:variant>
        <vt:i4>5</vt:i4>
      </vt:variant>
      <vt:variant>
        <vt:lpwstr>http://www.weteachwelearn.org/2015/07/tap-out-a-quick-fun-way-to-formatively-assess-almost-anything/</vt:lpwstr>
      </vt:variant>
      <vt:variant>
        <vt:lpwstr/>
      </vt:variant>
      <vt:variant>
        <vt:i4>4128889</vt:i4>
      </vt:variant>
      <vt:variant>
        <vt:i4>84</vt:i4>
      </vt:variant>
      <vt:variant>
        <vt:i4>0</vt:i4>
      </vt:variant>
      <vt:variant>
        <vt:i4>5</vt:i4>
      </vt:variant>
      <vt:variant>
        <vt:lpwstr>http://www.weteachwelearn.org/2010/06/whose-interpretations-matter-most-teacher%e2%80%99s-or-students/</vt:lpwstr>
      </vt:variant>
      <vt:variant>
        <vt:lpwstr/>
      </vt:variant>
      <vt:variant>
        <vt:i4>1114132</vt:i4>
      </vt:variant>
      <vt:variant>
        <vt:i4>81</vt:i4>
      </vt:variant>
      <vt:variant>
        <vt:i4>0</vt:i4>
      </vt:variant>
      <vt:variant>
        <vt:i4>5</vt:i4>
      </vt:variant>
      <vt:variant>
        <vt:lpwstr>http://www.weteachwelearn.org/2010/06/building-fires-raising-achievement-through-class-discussion-kahn-e/</vt:lpwstr>
      </vt:variant>
      <vt:variant>
        <vt:lpwstr/>
      </vt:variant>
      <vt:variant>
        <vt:i4>589890</vt:i4>
      </vt:variant>
      <vt:variant>
        <vt:i4>75</vt:i4>
      </vt:variant>
      <vt:variant>
        <vt:i4>0</vt:i4>
      </vt:variant>
      <vt:variant>
        <vt:i4>5</vt:i4>
      </vt:variant>
      <vt:variant>
        <vt:lpwstr>https://twitter.com/ritaplatt</vt:lpwstr>
      </vt:variant>
      <vt:variant>
        <vt:lpwstr/>
      </vt:variant>
      <vt:variant>
        <vt:i4>7995448</vt:i4>
      </vt:variant>
      <vt:variant>
        <vt:i4>72</vt:i4>
      </vt:variant>
      <vt:variant>
        <vt:i4>0</vt:i4>
      </vt:variant>
      <vt:variant>
        <vt:i4>5</vt:i4>
      </vt:variant>
      <vt:variant>
        <vt:lpwstr>http://www.jeffzwiers.org/tools--resources.html</vt:lpwstr>
      </vt:variant>
      <vt:variant>
        <vt:lpwstr/>
      </vt:variant>
      <vt:variant>
        <vt:i4>7077921</vt:i4>
      </vt:variant>
      <vt:variant>
        <vt:i4>69</vt:i4>
      </vt:variant>
      <vt:variant>
        <vt:i4>0</vt:i4>
      </vt:variant>
      <vt:variant>
        <vt:i4>5</vt:i4>
      </vt:variant>
      <vt:variant>
        <vt:lpwstr>https://twitter.com/cultofpedagogy</vt:lpwstr>
      </vt:variant>
      <vt:variant>
        <vt:lpwstr/>
      </vt:variant>
      <vt:variant>
        <vt:i4>1572935</vt:i4>
      </vt:variant>
      <vt:variant>
        <vt:i4>66</vt:i4>
      </vt:variant>
      <vt:variant>
        <vt:i4>0</vt:i4>
      </vt:variant>
      <vt:variant>
        <vt:i4>5</vt:i4>
      </vt:variant>
      <vt:variant>
        <vt:lpwstr>http://www.cultofpedagogy.com/speaking-listening-techniques/</vt:lpwstr>
      </vt:variant>
      <vt:variant>
        <vt:lpwstr/>
      </vt:variant>
      <vt:variant>
        <vt:i4>2490415</vt:i4>
      </vt:variant>
      <vt:variant>
        <vt:i4>63</vt:i4>
      </vt:variant>
      <vt:variant>
        <vt:i4>0</vt:i4>
      </vt:variant>
      <vt:variant>
        <vt:i4>5</vt:i4>
      </vt:variant>
      <vt:variant>
        <vt:lpwstr>http://www.edutopia.org/blog/rethinking-whole-class-discussion-todd-finley</vt:lpwstr>
      </vt:variant>
      <vt:variant>
        <vt:lpwstr/>
      </vt:variant>
      <vt:variant>
        <vt:i4>1310821</vt:i4>
      </vt:variant>
      <vt:variant>
        <vt:i4>60</vt:i4>
      </vt:variant>
      <vt:variant>
        <vt:i4>0</vt:i4>
      </vt:variant>
      <vt:variant>
        <vt:i4>5</vt:i4>
      </vt:variant>
      <vt:variant>
        <vt:lpwstr>https://twitter.com/finleyt?ref_src=twsrc%5Egoogle%7Ctwcamp%5Eserp%7Ctwgr%5Eauthor</vt:lpwstr>
      </vt:variant>
      <vt:variant>
        <vt:lpwstr/>
      </vt:variant>
      <vt:variant>
        <vt:i4>1441883</vt:i4>
      </vt:variant>
      <vt:variant>
        <vt:i4>54</vt:i4>
      </vt:variant>
      <vt:variant>
        <vt:i4>0</vt:i4>
      </vt:variant>
      <vt:variant>
        <vt:i4>5</vt:i4>
      </vt:variant>
      <vt:variant>
        <vt:lpwstr>http://www.ascd.org/publications/books/112024/chapters/1.-Academic-Conversation.aspx</vt:lpwstr>
      </vt:variant>
      <vt:variant>
        <vt:lpwstr/>
      </vt:variant>
      <vt:variant>
        <vt:i4>6946855</vt:i4>
      </vt:variant>
      <vt:variant>
        <vt:i4>51</vt:i4>
      </vt:variant>
      <vt:variant>
        <vt:i4>0</vt:i4>
      </vt:variant>
      <vt:variant>
        <vt:i4>5</vt:i4>
      </vt:variant>
      <vt:variant>
        <vt:lpwstr>https://www.google.com/search?q=class+discussion+rubric&amp;sa=X&amp;espv=2&amp;biw=780&amp;bih=367&amp;tbm=isch&amp;tbo=u&amp;source=univ&amp;ved=0ahUKEwiVwrGGsYLNAhUHQVIKHYRDDhsQsAQIGw&amp;dpr=1.75</vt:lpwstr>
      </vt:variant>
      <vt:variant>
        <vt:lpwstr/>
      </vt:variant>
      <vt:variant>
        <vt:i4>5046280</vt:i4>
      </vt:variant>
      <vt:variant>
        <vt:i4>48</vt:i4>
      </vt:variant>
      <vt:variant>
        <vt:i4>0</vt:i4>
      </vt:variant>
      <vt:variant>
        <vt:i4>5</vt:i4>
      </vt:variant>
      <vt:variant>
        <vt:lpwstr>https://www.edutopia.org/pdfs/stw/edutopia-stw-assessment-9th-grade-humanities-discussion-rubric.pdf</vt:lpwstr>
      </vt:variant>
      <vt:variant>
        <vt:lpwstr/>
      </vt:variant>
      <vt:variant>
        <vt:i4>4521990</vt:i4>
      </vt:variant>
      <vt:variant>
        <vt:i4>36</vt:i4>
      </vt:variant>
      <vt:variant>
        <vt:i4>0</vt:i4>
      </vt:variant>
      <vt:variant>
        <vt:i4>5</vt:i4>
      </vt:variant>
      <vt:variant>
        <vt:lpwstr>http://mplsesl.wikispaces.com/Individualized+and+All-Together</vt:lpwstr>
      </vt:variant>
      <vt:variant>
        <vt:lpwstr/>
      </vt:variant>
      <vt:variant>
        <vt:i4>5046367</vt:i4>
      </vt:variant>
      <vt:variant>
        <vt:i4>33</vt:i4>
      </vt:variant>
      <vt:variant>
        <vt:i4>0</vt:i4>
      </vt:variant>
      <vt:variant>
        <vt:i4>5</vt:i4>
      </vt:variant>
      <vt:variant>
        <vt:lpwstr>http://blog.tesol.org/content-adjacent-reading-focused-teaching-content-learning/</vt:lpwstr>
      </vt:variant>
      <vt:variant>
        <vt:lpwstr/>
      </vt:variant>
      <vt:variant>
        <vt:i4>5046367</vt:i4>
      </vt:variant>
      <vt:variant>
        <vt:i4>30</vt:i4>
      </vt:variant>
      <vt:variant>
        <vt:i4>0</vt:i4>
      </vt:variant>
      <vt:variant>
        <vt:i4>5</vt:i4>
      </vt:variant>
      <vt:variant>
        <vt:lpwstr>http://blog.tesol.org/content-adjacent-reading-focused-teaching-content-learning/</vt:lpwstr>
      </vt:variant>
      <vt:variant>
        <vt:lpwstr/>
      </vt:variant>
      <vt:variant>
        <vt:i4>5570647</vt:i4>
      </vt:variant>
      <vt:variant>
        <vt:i4>27</vt:i4>
      </vt:variant>
      <vt:variant>
        <vt:i4>0</vt:i4>
      </vt:variant>
      <vt:variant>
        <vt:i4>5</vt:i4>
      </vt:variant>
      <vt:variant>
        <vt:lpwstr>http://www.poemhunter.com/poems/freedom/page-1/41000929/</vt:lpwstr>
      </vt:variant>
      <vt:variant>
        <vt:lpwstr/>
      </vt:variant>
      <vt:variant>
        <vt:i4>458780</vt:i4>
      </vt:variant>
      <vt:variant>
        <vt:i4>21</vt:i4>
      </vt:variant>
      <vt:variant>
        <vt:i4>0</vt:i4>
      </vt:variant>
      <vt:variant>
        <vt:i4>5</vt:i4>
      </vt:variant>
      <vt:variant>
        <vt:lpwstr>http://www.scholastic.com/teachers/book/people-could-fly</vt:lpwstr>
      </vt:variant>
      <vt:variant>
        <vt:lpwstr/>
      </vt:variant>
      <vt:variant>
        <vt:i4>5242959</vt:i4>
      </vt:variant>
      <vt:variant>
        <vt:i4>18</vt:i4>
      </vt:variant>
      <vt:variant>
        <vt:i4>0</vt:i4>
      </vt:variant>
      <vt:variant>
        <vt:i4>5</vt:i4>
      </vt:variant>
      <vt:variant>
        <vt:lpwstr>http://theoneandonlyivan.com/</vt:lpwstr>
      </vt:variant>
      <vt:variant>
        <vt:lpwstr/>
      </vt:variant>
      <vt:variant>
        <vt:i4>4718657</vt:i4>
      </vt:variant>
      <vt:variant>
        <vt:i4>12</vt:i4>
      </vt:variant>
      <vt:variant>
        <vt:i4>0</vt:i4>
      </vt:variant>
      <vt:variant>
        <vt:i4>5</vt:i4>
      </vt:variant>
      <vt:variant>
        <vt:lpwstr>http://www.nbpts.org/national-board-certification</vt:lpwstr>
      </vt:variant>
      <vt:variant>
        <vt:lpwstr/>
      </vt:variant>
      <vt:variant>
        <vt:i4>2883690</vt:i4>
      </vt:variant>
      <vt:variant>
        <vt:i4>6</vt:i4>
      </vt:variant>
      <vt:variant>
        <vt:i4>0</vt:i4>
      </vt:variant>
      <vt:variant>
        <vt:i4>5</vt:i4>
      </vt:variant>
      <vt:variant>
        <vt:lpwstr>http://www.weteachwelearn.org/author/ritaplatt/</vt:lpwstr>
      </vt:variant>
      <vt:variant>
        <vt:lpwstr/>
      </vt:variant>
      <vt:variant>
        <vt:i4>2883690</vt:i4>
      </vt:variant>
      <vt:variant>
        <vt:i4>3</vt:i4>
      </vt:variant>
      <vt:variant>
        <vt:i4>0</vt:i4>
      </vt:variant>
      <vt:variant>
        <vt:i4>5</vt:i4>
      </vt:variant>
      <vt:variant>
        <vt:lpwstr>http://www.weteachwelearn.org/author/ritaplatt/</vt:lpwstr>
      </vt:variant>
      <vt:variant>
        <vt:lpwstr/>
      </vt:variant>
      <vt:variant>
        <vt:i4>3407928</vt:i4>
      </vt:variant>
      <vt:variant>
        <vt:i4>0</vt:i4>
      </vt:variant>
      <vt:variant>
        <vt:i4>0</vt:i4>
      </vt:variant>
      <vt:variant>
        <vt:i4>5</vt:i4>
      </vt:variant>
      <vt:variant>
        <vt:lpwstr>http://www.weteachwelearn.org/2016/05/lets-talk-about-it-facilitating-whole-class-discussions/</vt:lpwstr>
      </vt:variant>
      <vt:variant>
        <vt:lpwstr/>
      </vt:variant>
      <vt:variant>
        <vt:i4>8257654</vt:i4>
      </vt:variant>
      <vt:variant>
        <vt:i4>1770</vt:i4>
      </vt:variant>
      <vt:variant>
        <vt:i4>1025</vt:i4>
      </vt:variant>
      <vt:variant>
        <vt:i4>1</vt:i4>
      </vt:variant>
      <vt:variant>
        <vt:lpwstr>http://www.weteachwelearn.org/wp-content/uploads/2016/05/Discussion.jpg</vt:lpwstr>
      </vt:variant>
      <vt:variant>
        <vt:lpwstr/>
      </vt:variant>
      <vt:variant>
        <vt:i4>6160394</vt:i4>
      </vt:variant>
      <vt:variant>
        <vt:i4>2452</vt:i4>
      </vt:variant>
      <vt:variant>
        <vt:i4>1026</vt:i4>
      </vt:variant>
      <vt:variant>
        <vt:i4>1</vt:i4>
      </vt:variant>
      <vt:variant>
        <vt:lpwstr>http://www.weteachwelearn.org/wp-content/uploads/2016/05/Talk-about-Issues-image.png</vt:lpwstr>
      </vt:variant>
      <vt:variant>
        <vt:lpwstr/>
      </vt:variant>
      <vt:variant>
        <vt:i4>7077960</vt:i4>
      </vt:variant>
      <vt:variant>
        <vt:i4>4247</vt:i4>
      </vt:variant>
      <vt:variant>
        <vt:i4>1027</vt:i4>
      </vt:variant>
      <vt:variant>
        <vt:i4>1</vt:i4>
      </vt:variant>
      <vt:variant>
        <vt:lpwstr>http://www.weteachwelearn.org/wp-content/uploads/2016/05/Full99797_2d3b67ec80f6bd8fd4272a159c4a50d5.jpg</vt:lpwstr>
      </vt:variant>
      <vt:variant>
        <vt:lpwstr/>
      </vt:variant>
      <vt:variant>
        <vt:i4>5373973</vt:i4>
      </vt:variant>
      <vt:variant>
        <vt:i4>5573</vt:i4>
      </vt:variant>
      <vt:variant>
        <vt:i4>1028</vt:i4>
      </vt:variant>
      <vt:variant>
        <vt:i4>1</vt:i4>
      </vt:variant>
      <vt:variant>
        <vt:lpwstr>http://www.weteachwelearn.org/wp-content/uploads/2016/05/students-writing.jpg</vt:lpwstr>
      </vt:variant>
      <vt:variant>
        <vt:lpwstr/>
      </vt:variant>
      <vt:variant>
        <vt:i4>327711</vt:i4>
      </vt:variant>
      <vt:variant>
        <vt:i4>6654</vt:i4>
      </vt:variant>
      <vt:variant>
        <vt:i4>1029</vt:i4>
      </vt:variant>
      <vt:variant>
        <vt:i4>1</vt:i4>
      </vt:variant>
      <vt:variant>
        <vt:lpwstr>http://www.weteachwelearn.org/wp-content/uploads/2016/05/what_is_a_tally_chart.png</vt:lpwstr>
      </vt:variant>
      <vt:variant>
        <vt:lpwstr/>
      </vt:variant>
      <vt:variant>
        <vt:i4>7602286</vt:i4>
      </vt:variant>
      <vt:variant>
        <vt:i4>7741</vt:i4>
      </vt:variant>
      <vt:variant>
        <vt:i4>1030</vt:i4>
      </vt:variant>
      <vt:variant>
        <vt:i4>1</vt:i4>
      </vt:variant>
      <vt:variant>
        <vt:lpwstr>http://www.weteachwelearn.org/wp-content/uploads/2016/05/Noname.gif</vt:lpwstr>
      </vt:variant>
      <vt:variant>
        <vt:lpwstr/>
      </vt:variant>
      <vt:variant>
        <vt:i4>2490431</vt:i4>
      </vt:variant>
      <vt:variant>
        <vt:i4>8819</vt:i4>
      </vt:variant>
      <vt:variant>
        <vt:i4>1031</vt:i4>
      </vt:variant>
      <vt:variant>
        <vt:i4>1</vt:i4>
      </vt:variant>
      <vt:variant>
        <vt:lpwstr>http://www.weteachwelearn.org/wp-content/uploads/2016/05/goals.jpg</vt:lpwstr>
      </vt:variant>
      <vt:variant>
        <vt:lpwstr/>
      </vt:variant>
      <vt:variant>
        <vt:i4>589890</vt:i4>
      </vt:variant>
      <vt:variant>
        <vt:i4>11148</vt:i4>
      </vt:variant>
      <vt:variant>
        <vt:i4>1032</vt:i4>
      </vt:variant>
      <vt:variant>
        <vt:i4>4</vt:i4>
      </vt:variant>
      <vt:variant>
        <vt:lpwstr>https://twitter.com/ritaplatt</vt:lpwstr>
      </vt:variant>
      <vt:variant>
        <vt:lpwstr/>
      </vt:variant>
      <vt:variant>
        <vt:i4>131076</vt:i4>
      </vt:variant>
      <vt:variant>
        <vt:i4>11148</vt:i4>
      </vt:variant>
      <vt:variant>
        <vt:i4>1032</vt:i4>
      </vt:variant>
      <vt:variant>
        <vt:i4>1</vt:i4>
      </vt:variant>
      <vt:variant>
        <vt:lpwstr>http://www.weteachwelearn.org/wp-content/uploads/2012/01/rita.jpg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Let’s Talk About It</dc:title>
  <dc:subject/>
  <dc:creator>schollb@aol.com</dc:creator>
  <cp:keywords/>
  <dc:description/>
  <cp:lastModifiedBy>paul-family</cp:lastModifiedBy>
  <cp:revision>2</cp:revision>
  <dcterms:created xsi:type="dcterms:W3CDTF">2016-07-18T15:25:00Z</dcterms:created>
  <dcterms:modified xsi:type="dcterms:W3CDTF">2016-07-18T15:25:00Z</dcterms:modified>
</cp:coreProperties>
</file>